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F3" w:rsidRPr="00920AD7" w:rsidRDefault="008C0BF3" w:rsidP="00920AD7"/>
    <w:tbl>
      <w:tblPr>
        <w:tblW w:w="316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"/>
        <w:gridCol w:w="8"/>
        <w:gridCol w:w="1229"/>
        <w:gridCol w:w="1126"/>
        <w:gridCol w:w="390"/>
        <w:gridCol w:w="236"/>
        <w:gridCol w:w="1092"/>
        <w:gridCol w:w="848"/>
        <w:gridCol w:w="238"/>
        <w:gridCol w:w="454"/>
        <w:gridCol w:w="808"/>
        <w:gridCol w:w="832"/>
        <w:gridCol w:w="236"/>
        <w:gridCol w:w="144"/>
        <w:gridCol w:w="1037"/>
        <w:gridCol w:w="535"/>
        <w:gridCol w:w="488"/>
        <w:gridCol w:w="164"/>
        <w:gridCol w:w="162"/>
        <w:gridCol w:w="349"/>
        <w:gridCol w:w="571"/>
        <w:gridCol w:w="68"/>
        <w:gridCol w:w="307"/>
        <w:gridCol w:w="194"/>
        <w:gridCol w:w="70"/>
        <w:gridCol w:w="950"/>
        <w:gridCol w:w="318"/>
        <w:gridCol w:w="25"/>
        <w:gridCol w:w="11"/>
        <w:gridCol w:w="106"/>
        <w:gridCol w:w="94"/>
        <w:gridCol w:w="25"/>
        <w:gridCol w:w="11"/>
        <w:gridCol w:w="135"/>
        <w:gridCol w:w="1222"/>
        <w:gridCol w:w="200"/>
        <w:gridCol w:w="83"/>
        <w:gridCol w:w="646"/>
        <w:gridCol w:w="61"/>
        <w:gridCol w:w="27"/>
        <w:gridCol w:w="34"/>
        <w:gridCol w:w="115"/>
        <w:gridCol w:w="84"/>
        <w:gridCol w:w="7"/>
        <w:gridCol w:w="16"/>
        <w:gridCol w:w="30"/>
        <w:gridCol w:w="73"/>
        <w:gridCol w:w="26"/>
        <w:gridCol w:w="91"/>
        <w:gridCol w:w="46"/>
        <w:gridCol w:w="249"/>
        <w:gridCol w:w="43"/>
        <w:gridCol w:w="2560"/>
        <w:gridCol w:w="4618"/>
        <w:gridCol w:w="454"/>
        <w:gridCol w:w="2328"/>
        <w:gridCol w:w="2180"/>
        <w:gridCol w:w="622"/>
        <w:gridCol w:w="1343"/>
        <w:gridCol w:w="454"/>
        <w:gridCol w:w="191"/>
        <w:gridCol w:w="536"/>
      </w:tblGrid>
      <w:tr w:rsidR="003958D5" w:rsidRPr="009A78BE" w:rsidTr="00C56382">
        <w:trPr>
          <w:gridAfter w:val="22"/>
          <w:wAfter w:w="16100" w:type="dxa"/>
          <w:trHeight w:val="260"/>
        </w:trPr>
        <w:tc>
          <w:tcPr>
            <w:tcW w:w="155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F2E" w:rsidRPr="009A78BE" w:rsidRDefault="00427F2E" w:rsidP="00427F2E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427F2E" w:rsidRPr="009A78BE" w:rsidRDefault="00427F2E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427F2E" w:rsidRPr="009A78BE" w:rsidRDefault="00427F2E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427F2E" w:rsidRPr="009A78BE" w:rsidRDefault="00427F2E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427F2E" w:rsidRPr="009A78BE" w:rsidRDefault="00427F2E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427F2E" w:rsidRPr="009A78BE" w:rsidRDefault="00427F2E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3958D5" w:rsidRPr="009A78BE" w:rsidRDefault="008E1ACA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E1AC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</w:tr>
      <w:tr w:rsidR="003958D5" w:rsidRPr="009A78BE" w:rsidTr="00C56382">
        <w:trPr>
          <w:gridAfter w:val="22"/>
          <w:wAfter w:w="16100" w:type="dxa"/>
          <w:trHeight w:val="260"/>
        </w:trPr>
        <w:tc>
          <w:tcPr>
            <w:tcW w:w="155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ACA" w:rsidRPr="008E1ACA" w:rsidRDefault="008E1ACA" w:rsidP="008E1A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E1AC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2A165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="00D510B0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958D5" w:rsidRPr="009A78BE" w:rsidRDefault="003958D5" w:rsidP="007132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2B11" w:rsidRPr="009A78BE" w:rsidTr="00C56382">
        <w:trPr>
          <w:gridAfter w:val="19"/>
          <w:wAfter w:w="15867" w:type="dxa"/>
          <w:trHeight w:val="27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B11" w:rsidRPr="009A78BE" w:rsidTr="00C56382">
        <w:trPr>
          <w:gridAfter w:val="15"/>
          <w:wAfter w:w="15741" w:type="dxa"/>
          <w:trHeight w:val="27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8C0BF3" w:rsidRPr="009A78BE" w:rsidRDefault="008C0BF3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8D5" w:rsidRPr="009A78BE" w:rsidRDefault="003958D5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Коды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84" w:rsidRPr="009A78BE" w:rsidTr="00C56382">
        <w:trPr>
          <w:gridAfter w:val="18"/>
          <w:wAfter w:w="15860" w:type="dxa"/>
          <w:trHeight w:val="260"/>
        </w:trPr>
        <w:tc>
          <w:tcPr>
            <w:tcW w:w="11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Наименование муниципального учреждения (обособленного подразделения)</w:t>
            </w:r>
          </w:p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884" w:rsidRPr="009A78BE" w:rsidRDefault="00234884" w:rsidP="0023488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0506001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84" w:rsidRPr="009A78BE" w:rsidTr="00C56382">
        <w:trPr>
          <w:gridAfter w:val="18"/>
          <w:wAfter w:w="15860" w:type="dxa"/>
          <w:trHeight w:val="143"/>
        </w:trPr>
        <w:tc>
          <w:tcPr>
            <w:tcW w:w="110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84" w:rsidRPr="009A78BE" w:rsidRDefault="00234884" w:rsidP="00234884">
            <w:pPr>
              <w:pStyle w:val="aa"/>
              <w:spacing w:line="216" w:lineRule="auto"/>
              <w:jc w:val="left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A78BE">
              <w:rPr>
                <w:rFonts w:ascii="PT Astra Serif" w:hAnsi="PT Astra Serif"/>
                <w:b/>
                <w:u w:val="single"/>
                <w:lang w:eastAsia="ru-RU"/>
              </w:rPr>
              <w:t>муниципальное бюджетное общеобразовательное учреждение гор</w:t>
            </w:r>
            <w:r>
              <w:rPr>
                <w:rFonts w:ascii="PT Astra Serif" w:hAnsi="PT Astra Serif"/>
                <w:b/>
                <w:u w:val="single"/>
                <w:lang w:eastAsia="ru-RU"/>
              </w:rPr>
              <w:t>ода Ульяновска «</w:t>
            </w:r>
            <w:r w:rsidRPr="00234884">
              <w:rPr>
                <w:rFonts w:ascii="PT Astra Serif" w:hAnsi="PT Astra Serif"/>
                <w:b/>
                <w:u w:val="single"/>
                <w:lang w:eastAsia="ru-RU"/>
              </w:rPr>
              <w:t xml:space="preserve">Гимназия № 6 им. </w:t>
            </w:r>
            <w:proofErr w:type="spellStart"/>
            <w:r w:rsidRPr="00234884">
              <w:rPr>
                <w:rFonts w:ascii="PT Astra Serif" w:hAnsi="PT Astra Serif"/>
                <w:b/>
                <w:u w:val="single"/>
                <w:lang w:eastAsia="ru-RU"/>
              </w:rPr>
              <w:t>И.Н.Ульянова</w:t>
            </w:r>
            <w:proofErr w:type="spellEnd"/>
            <w:r>
              <w:rPr>
                <w:rFonts w:ascii="PT Astra Serif" w:hAnsi="PT Astra Serif"/>
                <w:b/>
                <w:u w:val="single"/>
                <w:lang w:eastAsia="ru-RU"/>
              </w:rPr>
              <w:t>»</w:t>
            </w:r>
            <w:r w:rsidRPr="009A78BE">
              <w:rPr>
                <w:rFonts w:ascii="PT Astra Serif" w:hAnsi="PT Astra Serif"/>
                <w:b/>
                <w:u w:val="single"/>
                <w:lang w:eastAsia="ru-RU"/>
              </w:rPr>
              <w:t xml:space="preserve"> </w:t>
            </w:r>
          </w:p>
          <w:p w:rsidR="00234884" w:rsidRPr="009A78BE" w:rsidRDefault="00234884" w:rsidP="00234884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234884" w:rsidRPr="009A78BE" w:rsidRDefault="00234884" w:rsidP="00234884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884" w:rsidRPr="009A78BE" w:rsidRDefault="00234884" w:rsidP="0023488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 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84" w:rsidRPr="009A78BE" w:rsidTr="00C56382">
        <w:trPr>
          <w:gridAfter w:val="18"/>
          <w:wAfter w:w="15860" w:type="dxa"/>
          <w:trHeight w:val="141"/>
        </w:trPr>
        <w:tc>
          <w:tcPr>
            <w:tcW w:w="1102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884" w:rsidRPr="009A78BE" w:rsidRDefault="00683719" w:rsidP="0068371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10</w:t>
            </w:r>
            <w:r w:rsidR="00234884"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.</w:t>
            </w:r>
            <w:r w:rsidR="00710311">
              <w:rPr>
                <w:rFonts w:ascii="PT Astra Serif" w:eastAsia="Times New Roman" w:hAnsi="PT Astra Serif"/>
                <w:color w:val="000000"/>
                <w:lang w:eastAsia="ru-RU"/>
              </w:rPr>
              <w:t>0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</w:t>
            </w:r>
            <w:r w:rsidR="00234884"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.202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>4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84" w:rsidRPr="009A78BE" w:rsidTr="00C56382">
        <w:trPr>
          <w:gridAfter w:val="18"/>
          <w:wAfter w:w="15860" w:type="dxa"/>
          <w:trHeight w:val="307"/>
        </w:trPr>
        <w:tc>
          <w:tcPr>
            <w:tcW w:w="11027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F02320">
              <w:rPr>
                <w:rFonts w:ascii="Times New Roman" w:eastAsia="Times New Roman" w:hAnsi="Times New Roman"/>
                <w:color w:val="000000"/>
                <w:lang w:eastAsia="ru-RU"/>
              </w:rPr>
              <w:t>0368300001165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84" w:rsidRPr="009A78BE" w:rsidTr="00C56382">
        <w:trPr>
          <w:gridAfter w:val="18"/>
          <w:wAfter w:w="15860" w:type="dxa"/>
          <w:trHeight w:val="117"/>
        </w:trPr>
        <w:tc>
          <w:tcPr>
            <w:tcW w:w="11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Образование   и наука</w:t>
            </w: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884" w:rsidRPr="009A78BE" w:rsidRDefault="00234884" w:rsidP="0023488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 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84" w:rsidRPr="009A78BE" w:rsidTr="00C56382">
        <w:trPr>
          <w:gridAfter w:val="18"/>
          <w:wAfter w:w="15860" w:type="dxa"/>
          <w:trHeight w:val="270"/>
        </w:trPr>
        <w:tc>
          <w:tcPr>
            <w:tcW w:w="11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884" w:rsidRPr="009A78BE" w:rsidRDefault="00234884" w:rsidP="0023488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lang w:eastAsia="ru-RU"/>
              </w:rPr>
              <w:t>85.14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84" w:rsidRPr="009A78BE" w:rsidRDefault="00234884" w:rsidP="0023488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18"/>
          <w:wAfter w:w="15860" w:type="dxa"/>
          <w:trHeight w:val="75"/>
        </w:trPr>
        <w:tc>
          <w:tcPr>
            <w:tcW w:w="11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8D5" w:rsidRPr="009A78BE" w:rsidRDefault="003958D5" w:rsidP="00A6038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Вид м</w:t>
            </w:r>
            <w:r w:rsidR="00F100D6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униципального учреждени</w:t>
            </w:r>
            <w:r w:rsidR="00A60387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я</w:t>
            </w:r>
            <w:r w:rsidR="00F100D6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261DB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общеобразовательная организация</w:t>
            </w: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8D5" w:rsidRPr="009A78BE" w:rsidRDefault="003958D5" w:rsidP="009261D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18"/>
          <w:wAfter w:w="15860" w:type="dxa"/>
          <w:trHeight w:val="75"/>
        </w:trPr>
        <w:tc>
          <w:tcPr>
            <w:tcW w:w="11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8D5" w:rsidRPr="009A78BE" w:rsidRDefault="001E2C4D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(</w:t>
            </w:r>
            <w:r w:rsidRPr="009A78BE">
              <w:rPr>
                <w:rFonts w:ascii="PT Astra Serif" w:eastAsia="Times New Roman" w:hAnsi="PT Astra Serif"/>
                <w:i/>
                <w:color w:val="000000"/>
                <w:sz w:val="20"/>
                <w:szCs w:val="20"/>
                <w:lang w:eastAsia="ru-RU"/>
              </w:rPr>
              <w:t>указывается вид муниципального учреждения из базового (отраслевого) перечня)</w:t>
            </w:r>
          </w:p>
        </w:tc>
        <w:tc>
          <w:tcPr>
            <w:tcW w:w="20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5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8D5" w:rsidRPr="009A78BE" w:rsidRDefault="003958D5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18"/>
          <w:wAfter w:w="15860" w:type="dxa"/>
          <w:trHeight w:val="270"/>
        </w:trPr>
        <w:tc>
          <w:tcPr>
            <w:tcW w:w="11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ACA" w:rsidRPr="008E1ACA" w:rsidRDefault="008E1ACA" w:rsidP="008E1AC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1AC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Периодичность: </w:t>
            </w:r>
            <w:r w:rsidR="002A165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2023</w:t>
            </w:r>
            <w:r w:rsidRPr="008E1AC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58D5" w:rsidRPr="009A78BE" w:rsidRDefault="00AF3335" w:rsidP="00F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B11" w:rsidRPr="009A78BE" w:rsidTr="00C56382">
        <w:trPr>
          <w:gridAfter w:val="20"/>
          <w:wAfter w:w="15951" w:type="dxa"/>
          <w:trHeight w:val="2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22"/>
          <w:wAfter w:w="16100" w:type="dxa"/>
          <w:trHeight w:val="440"/>
        </w:trPr>
        <w:tc>
          <w:tcPr>
            <w:tcW w:w="155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8D5" w:rsidRPr="009A78BE" w:rsidRDefault="003958D5" w:rsidP="007131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22"/>
          <w:wAfter w:w="16100" w:type="dxa"/>
          <w:trHeight w:val="450"/>
        </w:trPr>
        <w:tc>
          <w:tcPr>
            <w:tcW w:w="155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0D6" w:rsidRPr="009A78BE" w:rsidRDefault="00F100D6" w:rsidP="007131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Часть 1. Сведения об оказы</w:t>
            </w:r>
            <w:r w:rsidR="00897A5E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ваемых муниципальных услугах </w:t>
            </w:r>
          </w:p>
          <w:p w:rsidR="00F100D6" w:rsidRPr="009A78BE" w:rsidRDefault="00F100D6" w:rsidP="007131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3958D5" w:rsidRPr="009A78BE" w:rsidRDefault="003958D5" w:rsidP="008E7E4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Раздел</w:t>
            </w:r>
            <w:r w:rsidR="00F100D6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495410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8D5" w:rsidRPr="009A78BE" w:rsidTr="00C56382">
        <w:trPr>
          <w:gridAfter w:val="14"/>
          <w:wAfter w:w="15715" w:type="dxa"/>
          <w:trHeight w:val="138"/>
        </w:trPr>
        <w:tc>
          <w:tcPr>
            <w:tcW w:w="1549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13"/>
          <w:wAfter w:w="15624" w:type="dxa"/>
          <w:trHeight w:val="260"/>
        </w:trPr>
        <w:tc>
          <w:tcPr>
            <w:tcW w:w="110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1CC" w:rsidRPr="009A78BE" w:rsidRDefault="003958D5" w:rsidP="009261D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 Наименование муниципальной услуги</w:t>
            </w:r>
            <w:r w:rsidR="007131CC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568F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Реализация основных общеобразовательных программ </w:t>
            </w:r>
            <w:r w:rsidR="009261DB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начального общего образования</w:t>
            </w:r>
          </w:p>
        </w:tc>
        <w:tc>
          <w:tcPr>
            <w:tcW w:w="19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8D5" w:rsidRPr="009A78BE" w:rsidRDefault="004E32BC" w:rsidP="004E32BC">
            <w:pPr>
              <w:spacing w:after="0" w:line="240" w:lineRule="auto"/>
              <w:ind w:left="24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58D5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25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9261D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D5" w:rsidRPr="009A78BE" w:rsidTr="00C56382">
        <w:trPr>
          <w:gridAfter w:val="13"/>
          <w:wAfter w:w="15624" w:type="dxa"/>
          <w:trHeight w:val="260"/>
        </w:trPr>
        <w:tc>
          <w:tcPr>
            <w:tcW w:w="110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C26A1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2. Категории п</w:t>
            </w:r>
            <w:r w:rsidR="007131CC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отребителей муниципальной услуги</w:t>
            </w:r>
            <w:r w:rsidR="00D674FC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:</w:t>
            </w:r>
            <w:r w:rsidR="00D87434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5348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физические</w:t>
            </w:r>
            <w:r w:rsidR="00D87434"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 лица</w:t>
            </w:r>
          </w:p>
        </w:tc>
        <w:tc>
          <w:tcPr>
            <w:tcW w:w="1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8D5" w:rsidRPr="009A78BE" w:rsidRDefault="00234884" w:rsidP="002544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3488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34.787.0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D5" w:rsidRPr="009A78BE" w:rsidRDefault="003958D5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938" w:rsidRPr="009A78BE" w:rsidTr="00C56382">
        <w:trPr>
          <w:gridAfter w:val="11"/>
          <w:wAfter w:w="15329" w:type="dxa"/>
          <w:trHeight w:val="100"/>
        </w:trPr>
        <w:tc>
          <w:tcPr>
            <w:tcW w:w="99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4D" w:rsidRPr="009A78BE" w:rsidRDefault="001E2C4D" w:rsidP="001E2C4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 Показатели, характеризующие объём и (или) качество муниципальной услуги:</w:t>
            </w:r>
          </w:p>
          <w:p w:rsidR="002B3938" w:rsidRPr="009A78BE" w:rsidRDefault="002B3938" w:rsidP="001E2C4D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AA3E9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2"/>
            <w:vAlign w:val="bottom"/>
          </w:tcPr>
          <w:p w:rsidR="002B3938" w:rsidRPr="009A78BE" w:rsidRDefault="002B3938" w:rsidP="00B9008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938" w:rsidRPr="009A78BE" w:rsidTr="00C56382">
        <w:trPr>
          <w:gridAfter w:val="13"/>
          <w:wAfter w:w="15624" w:type="dxa"/>
          <w:trHeight w:val="60"/>
        </w:trPr>
        <w:tc>
          <w:tcPr>
            <w:tcW w:w="99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B11" w:rsidRPr="009A78BE" w:rsidTr="00C56382">
        <w:trPr>
          <w:gridAfter w:val="18"/>
          <w:wAfter w:w="15860" w:type="dxa"/>
          <w:trHeight w:val="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938" w:rsidRPr="009A78BE" w:rsidRDefault="002B3938" w:rsidP="00F821B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80"/>
        </w:trPr>
        <w:tc>
          <w:tcPr>
            <w:tcW w:w="316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225A4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2C4EB2" w:rsidP="00225A4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hyperlink r:id="rId8" w:anchor="RANGE!P584" w:history="1">
              <w:r w:rsidR="00D20B93" w:rsidRPr="009A78BE">
                <w:rPr>
                  <w:rFonts w:ascii="PT Astra Serif" w:eastAsia="Times New Roman" w:hAnsi="PT Astra Serif"/>
                  <w:color w:val="000000"/>
                  <w:sz w:val="24"/>
                  <w:szCs w:val="24"/>
                  <w:lang w:eastAsia="ru-RU"/>
                </w:rPr>
                <w:t xml:space="preserve">3.1. Показатели, характеризующие качество муниципальной </w:t>
              </w:r>
              <w:r w:rsidR="00D20B93" w:rsidRPr="000232E2">
                <w:rPr>
                  <w:rFonts w:ascii="PT Astra Serif" w:eastAsia="Times New Roman" w:hAnsi="PT Astra Serif"/>
                  <w:color w:val="000000"/>
                  <w:sz w:val="24"/>
                  <w:szCs w:val="24"/>
                  <w:lang w:eastAsia="ru-RU"/>
                </w:rPr>
                <w:t>услуги:</w:t>
              </w:r>
            </w:hyperlink>
          </w:p>
          <w:p w:rsidR="00D20B93" w:rsidRPr="000232E2" w:rsidRDefault="00D20B93" w:rsidP="00225A4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225A4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098"/>
              <w:gridCol w:w="1098"/>
              <w:gridCol w:w="1101"/>
              <w:gridCol w:w="1099"/>
              <w:gridCol w:w="1101"/>
              <w:gridCol w:w="1099"/>
              <w:gridCol w:w="1099"/>
              <w:gridCol w:w="1099"/>
              <w:gridCol w:w="1099"/>
              <w:gridCol w:w="1099"/>
              <w:gridCol w:w="1099"/>
              <w:gridCol w:w="1099"/>
              <w:gridCol w:w="1333"/>
            </w:tblGrid>
            <w:tr w:rsidR="00D20B93" w:rsidRPr="000232E2" w:rsidTr="00443497">
              <w:trPr>
                <w:trHeight w:val="2872"/>
              </w:trPr>
              <w:tc>
                <w:tcPr>
                  <w:tcW w:w="1098" w:type="dxa"/>
                  <w:vMerge w:val="restart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297" w:type="dxa"/>
                  <w:gridSpan w:val="3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200" w:type="dxa"/>
                  <w:gridSpan w:val="2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026" w:type="dxa"/>
                  <w:gridSpan w:val="8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 качества муниципальной услуги</w:t>
                  </w:r>
                </w:p>
              </w:tc>
            </w:tr>
            <w:tr w:rsidR="00D20B93" w:rsidRPr="000232E2" w:rsidTr="00443497">
              <w:trPr>
                <w:cantSplit/>
                <w:trHeight w:val="1163"/>
              </w:trPr>
              <w:tc>
                <w:tcPr>
                  <w:tcW w:w="1098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01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01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spacing w:after="0" w:line="240" w:lineRule="auto"/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98" w:type="dxa"/>
                  <w:gridSpan w:val="2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Утверждено в муниципальном задании на год 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Исполнено на отчетную дату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Допустимо (возможное) отклонение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333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</w:tr>
            <w:tr w:rsidR="00D20B93" w:rsidRPr="000232E2" w:rsidTr="00443497">
              <w:trPr>
                <w:cantSplit/>
                <w:trHeight w:val="1162"/>
              </w:trPr>
              <w:tc>
                <w:tcPr>
                  <w:tcW w:w="1098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spacing w:after="0" w:line="240" w:lineRule="auto"/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99" w:type="dxa"/>
                  <w:shd w:val="clear" w:color="auto" w:fill="auto"/>
                  <w:textDirection w:val="btLr"/>
                </w:tcPr>
                <w:p w:rsidR="00D20B93" w:rsidRPr="000232E2" w:rsidRDefault="00D20B93" w:rsidP="00225A46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3" w:type="dxa"/>
                  <w:vMerge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443497">
              <w:trPr>
                <w:trHeight w:val="280"/>
              </w:trPr>
              <w:tc>
                <w:tcPr>
                  <w:tcW w:w="1098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D20B93" w:rsidRPr="000232E2" w:rsidTr="00443497">
              <w:trPr>
                <w:trHeight w:val="296"/>
              </w:trPr>
              <w:tc>
                <w:tcPr>
                  <w:tcW w:w="15621" w:type="dxa"/>
                  <w:gridSpan w:val="14"/>
                  <w:shd w:val="clear" w:color="auto" w:fill="auto"/>
                </w:tcPr>
                <w:p w:rsidR="00D20B93" w:rsidRPr="000232E2" w:rsidRDefault="00D20B93" w:rsidP="00225A4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098" w:type="dxa"/>
                  <w:shd w:val="clear" w:color="auto" w:fill="auto"/>
                </w:tcPr>
                <w:p w:rsidR="00A042D2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801012О.99.0.БА81АЭ92001</w:t>
                  </w:r>
                  <w:r w:rsidR="00A042D2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34787000301000101000101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обучающиеся за исключением обучающихся с ограниченными возмож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ностями здоровья (ОВЗ) и детей-инвалидов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 указано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Уровень освоения основной общеобразовательной программы 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начального общего образования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ind w:left="-100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Полнота реализации основной общеобразовательной программы начального общего образования 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34884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2C4EB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2C4EB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C4EB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-4,3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098" w:type="dxa"/>
                  <w:shd w:val="clear" w:color="auto" w:fill="auto"/>
                </w:tcPr>
                <w:p w:rsidR="00A042D2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801012О.99.0.БА81АЮ16001</w:t>
                  </w:r>
                  <w:r w:rsidR="00A042D2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34787000301000201009101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проходящие обучение по состоянию здоровья на дому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Уровень освоения основной общеобразовательной программы начального общего образования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ind w:left="-100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Полнота реализации основной общеобразовательной программы начального общего образования </w:t>
                  </w:r>
                </w:p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744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34884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4884" w:rsidRPr="000232E2" w:rsidRDefault="00234884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34884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4884" w:rsidRPr="000232E2" w:rsidRDefault="00234884" w:rsidP="002A165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5621" w:type="dxa"/>
                  <w:gridSpan w:val="14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основных общеобразовательных программ основного общего образования</w:t>
                  </w: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098" w:type="dxa"/>
                  <w:shd w:val="clear" w:color="auto" w:fill="auto"/>
                </w:tcPr>
                <w:p w:rsidR="00A042D2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802111О.99.0.БА96АЮ58001</w:t>
                  </w:r>
                  <w:r w:rsidR="00A042D2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35791000301000101004101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Уровень освоения основной общеобразовательной программы основного общего образования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ind w:left="-100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Полнота реализации основной общеобразователь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ной программы основного общего образования 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ind w:left="-10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34884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4884" w:rsidRPr="000232E2" w:rsidRDefault="00234884" w:rsidP="002A165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34884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0B95" w:rsidRDefault="00700B95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4884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96,</w:t>
                  </w:r>
                  <w:r w:rsidR="002C4EB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-3,8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098" w:type="dxa"/>
                  <w:shd w:val="clear" w:color="auto" w:fill="auto"/>
                </w:tcPr>
                <w:p w:rsidR="00A042D2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802111О.99.0.БА96АЮ83001</w:t>
                  </w:r>
                  <w:r w:rsidR="00A042D2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35791000301000201003101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проходящие обучение по состоянию здоровья на дому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Уровень освоения основной общеобразовательной программы основного общего образования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ind w:left="-100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Полнота реализации основной общеобразовательной программы основного общего образования 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42D2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00B95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0B95" w:rsidRPr="000232E2" w:rsidRDefault="00700B95" w:rsidP="002A165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00B95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0B95" w:rsidRPr="000232E2" w:rsidRDefault="00700B95" w:rsidP="002A165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5621" w:type="dxa"/>
                  <w:gridSpan w:val="14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основных общеобразовательных программ среднего общего образования</w:t>
                  </w:r>
                </w:p>
              </w:tc>
            </w:tr>
            <w:tr w:rsidR="00A042D2" w:rsidRPr="000232E2" w:rsidTr="00443497">
              <w:trPr>
                <w:trHeight w:val="264"/>
              </w:trPr>
              <w:tc>
                <w:tcPr>
                  <w:tcW w:w="1098" w:type="dxa"/>
                  <w:shd w:val="clear" w:color="auto" w:fill="auto"/>
                </w:tcPr>
                <w:p w:rsidR="00A042D2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802112О.99.0.ББ11АР01001</w:t>
                  </w:r>
                  <w:r w:rsidR="00A042D2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36794000201000201001101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A042D2" w:rsidRPr="000232E2" w:rsidRDefault="00A042D2" w:rsidP="00A042D2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Уровень освоения основной общеобразовательной программы среднего общего образования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ind w:left="-10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Полнота реализации основной общеобразовательной программы среднего общего образования 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00B95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0B95" w:rsidRPr="000232E2" w:rsidRDefault="00700B95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2A165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00B95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42D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0B95" w:rsidRPr="000232E2" w:rsidRDefault="007500B1" w:rsidP="002C4EB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2C4EB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C4EB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-1,2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A042D2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Default="007500B1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00B1" w:rsidRPr="000232E2" w:rsidRDefault="002C4EB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A042D2" w:rsidRPr="000232E2" w:rsidRDefault="00A042D2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0E16" w:rsidRPr="000232E2" w:rsidTr="00443497">
              <w:trPr>
                <w:trHeight w:val="264"/>
              </w:trPr>
              <w:tc>
                <w:tcPr>
                  <w:tcW w:w="1098" w:type="dxa"/>
                  <w:shd w:val="clear" w:color="auto" w:fill="auto"/>
                </w:tcPr>
                <w:p w:rsidR="00660E16" w:rsidRP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802112О.99.0.ББ11АП76001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36794000201000101002101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обучающиеся за исключением обучающихся с 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ограниченными возможностями здоровья (ОВЗ) и детей-инвалидов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образовательная программа, обеспечивающа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 углубленное изучение отдельных учебных предметов, предметных областей (профильное обучение)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проходящие обучение по состоянию здоровь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 на дому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очная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Уровень освоения основной общеобразовате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льной программы 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среднего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бщего образования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ind w:left="-100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Полнота реализации основной общеобразовательной программы 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среднего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общего образования 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ind w:left="-10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744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Pr="000232E2" w:rsidRDefault="002C4EB2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2C4EB2" w:rsidP="00660E16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0E16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660E16" w:rsidRPr="000232E2" w:rsidRDefault="00660E16" w:rsidP="00A042D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932A4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3.2.Сведения о фактическом достижении показателей, характеризующих объем муниципальной услуги:</w:t>
            </w:r>
          </w:p>
          <w:p w:rsidR="00D20B93" w:rsidRPr="000232E2" w:rsidRDefault="00D20B93" w:rsidP="00932A4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932A4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027"/>
              <w:gridCol w:w="1027"/>
              <w:gridCol w:w="1027"/>
              <w:gridCol w:w="1027"/>
              <w:gridCol w:w="1027"/>
              <w:gridCol w:w="1027"/>
              <w:gridCol w:w="1027"/>
              <w:gridCol w:w="1027"/>
              <w:gridCol w:w="1028"/>
              <w:gridCol w:w="1028"/>
              <w:gridCol w:w="1028"/>
              <w:gridCol w:w="1028"/>
              <w:gridCol w:w="1028"/>
              <w:gridCol w:w="1028"/>
            </w:tblGrid>
            <w:tr w:rsidR="00D20B93" w:rsidRPr="000232E2" w:rsidTr="00BB07EB">
              <w:tc>
                <w:tcPr>
                  <w:tcW w:w="1027" w:type="dxa"/>
                  <w:vMerge w:val="restart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9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081" w:type="dxa"/>
                  <w:gridSpan w:val="3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054" w:type="dxa"/>
                  <w:gridSpan w:val="2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  <w:p w:rsidR="001F06F3" w:rsidRPr="000232E2" w:rsidRDefault="001F06F3" w:rsidP="00BB07EB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gridSpan w:val="8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666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108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Средний размер платы (цена, тариф)</w:t>
                  </w:r>
                </w:p>
                <w:p w:rsidR="00D20B93" w:rsidRPr="000232E2" w:rsidRDefault="00D20B93" w:rsidP="00BB07EB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BB07EB">
              <w:trPr>
                <w:cantSplit/>
                <w:trHeight w:val="960"/>
              </w:trPr>
              <w:tc>
                <w:tcPr>
                  <w:tcW w:w="1027" w:type="dxa"/>
                  <w:vMerge/>
                  <w:shd w:val="clear" w:color="auto" w:fill="auto"/>
                  <w:textDirection w:val="tbRl"/>
                </w:tcPr>
                <w:p w:rsidR="00D20B93" w:rsidRPr="000232E2" w:rsidRDefault="00D20B93" w:rsidP="00BB07EB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spacing w:after="0" w:line="240" w:lineRule="auto"/>
                    <w:ind w:left="113" w:right="-41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054" w:type="dxa"/>
                  <w:gridSpan w:val="2"/>
                  <w:shd w:val="clear" w:color="auto" w:fill="auto"/>
                </w:tcPr>
                <w:p w:rsidR="00D20B93" w:rsidRPr="000232E2" w:rsidRDefault="00D20B93" w:rsidP="00A66A1F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Исполнено на отчетную дату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Допустимо (возможное) отклонение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  <w:tc>
                <w:tcPr>
                  <w:tcW w:w="1028" w:type="dxa"/>
                  <w:vMerge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BB07EB">
              <w:trPr>
                <w:cantSplit/>
                <w:trHeight w:val="960"/>
              </w:trPr>
              <w:tc>
                <w:tcPr>
                  <w:tcW w:w="1027" w:type="dxa"/>
                  <w:vMerge/>
                  <w:shd w:val="clear" w:color="auto" w:fill="auto"/>
                  <w:textDirection w:val="tbRl"/>
                </w:tcPr>
                <w:p w:rsidR="00D20B93" w:rsidRPr="000232E2" w:rsidRDefault="00D20B93" w:rsidP="00BB07EB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spacing w:after="0" w:line="240" w:lineRule="auto"/>
                    <w:ind w:left="113" w:right="-41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A66A1F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A66A1F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BB07EB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BB07EB"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D20B93" w:rsidRPr="000232E2" w:rsidTr="00BB07EB">
              <w:tc>
                <w:tcPr>
                  <w:tcW w:w="15411" w:type="dxa"/>
                  <w:gridSpan w:val="15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</w:tr>
            <w:tr w:rsidR="00D20B93" w:rsidRPr="000232E2" w:rsidTr="00BB07EB">
              <w:tc>
                <w:tcPr>
                  <w:tcW w:w="1027" w:type="dxa"/>
                  <w:shd w:val="clear" w:color="auto" w:fill="auto"/>
                </w:tcPr>
                <w:p w:rsidR="00D20B93" w:rsidRPr="000232E2" w:rsidRDefault="00660E16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801012О.99.0.БА81АЭ92001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34787000301000101000101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F23BFC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Образовательная программа начального общего образования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F23BFC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Федеральный государственный образователь-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стандарт 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700B95" w:rsidP="00660E1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660E16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68371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683719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AA70E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BB07EB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BB07EB">
              <w:tc>
                <w:tcPr>
                  <w:tcW w:w="1027" w:type="dxa"/>
                  <w:shd w:val="clear" w:color="auto" w:fill="auto"/>
                </w:tcPr>
                <w:p w:rsidR="00D20B93" w:rsidRPr="000232E2" w:rsidRDefault="00660E16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801012О.99.0.БА81АЮ16001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34787000301000201009101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F23BFC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Образовательная программа начального общего образования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F23BFC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Федеральный государственный образователь-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стандарт 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Проходящие обучение по состоянию здоровья на дому</w:t>
                  </w:r>
                </w:p>
                <w:p w:rsidR="00D20B93" w:rsidRPr="000232E2" w:rsidRDefault="00D20B93" w:rsidP="00BB07E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9F43F6" w:rsidP="00BB07E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9F43F6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683719" w:rsidP="00BB07EB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F43F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A34942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BB07EB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3395" w:rsidRPr="000232E2" w:rsidTr="00BB07EB">
              <w:tc>
                <w:tcPr>
                  <w:tcW w:w="15411" w:type="dxa"/>
                  <w:gridSpan w:val="15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</w:tr>
            <w:tr w:rsidR="00DC3395" w:rsidRPr="000232E2" w:rsidTr="00BB07EB">
              <w:tc>
                <w:tcPr>
                  <w:tcW w:w="1027" w:type="dxa"/>
                  <w:shd w:val="clear" w:color="auto" w:fill="auto"/>
                </w:tcPr>
                <w:p w:rsidR="00DC3395" w:rsidRPr="000232E2" w:rsidRDefault="009F43F6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802111О.99.0.БА96АЮ58001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35791000301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000101004101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Образовательная программа основн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ого общего образования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Федеральный государственный образов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атель-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стандарт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9F43F6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229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9F43F6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8371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683719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+0,9</w:t>
                  </w:r>
                  <w:r w:rsidR="009F43F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0A2D8D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C3395" w:rsidRPr="000232E2" w:rsidRDefault="00DC3395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C3395" w:rsidRPr="000232E2" w:rsidRDefault="00DC3395" w:rsidP="00DC3395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3395" w:rsidRPr="000232E2" w:rsidTr="00BB07EB">
              <w:tc>
                <w:tcPr>
                  <w:tcW w:w="1027" w:type="dxa"/>
                  <w:shd w:val="clear" w:color="auto" w:fill="auto"/>
                </w:tcPr>
                <w:p w:rsidR="00DC3395" w:rsidRPr="000232E2" w:rsidRDefault="009F43F6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802111О.99.0.БА96АЮ83001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35791000301000201003101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Образовательная программа основного общего образования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Федеральный государственный образователь-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стандарт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Проходящие обучение по состоянию здоровья на дому</w:t>
                  </w:r>
                </w:p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108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9F43F6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1F06F3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8371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9F43F6" w:rsidP="00683719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  <w:r w:rsidR="0068371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1F06F3" w:rsidP="002A165A">
                  <w:pPr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Увеличение количества учащихся, проходящих обучение на дому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3395" w:rsidRPr="000232E2" w:rsidTr="00BB07EB">
              <w:tc>
                <w:tcPr>
                  <w:tcW w:w="15411" w:type="dxa"/>
                  <w:gridSpan w:val="15"/>
                  <w:shd w:val="clear" w:color="auto" w:fill="auto"/>
                </w:tcPr>
                <w:p w:rsidR="00DC3395" w:rsidRPr="000232E2" w:rsidRDefault="00DC3395" w:rsidP="009F43F6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основных общеобразовательных программ </w:t>
                  </w:r>
                  <w:r w:rsidR="009F43F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среднего 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общего образования</w:t>
                  </w:r>
                </w:p>
              </w:tc>
            </w:tr>
            <w:tr w:rsidR="00DC3395" w:rsidRPr="000232E2" w:rsidTr="00BB07EB">
              <w:tc>
                <w:tcPr>
                  <w:tcW w:w="1027" w:type="dxa"/>
                  <w:shd w:val="clear" w:color="auto" w:fill="auto"/>
                </w:tcPr>
                <w:p w:rsidR="00DC3395" w:rsidRPr="000232E2" w:rsidRDefault="009F43F6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802112О.99.0.ББ11АР01001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36794000201000201001101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Образовательная программа среднего общего образования, обеспечиваю</w:t>
                  </w:r>
                  <w:r w:rsidR="0068371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щ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ая углубленное изучение отдельных 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учебных предметов, предметных областей (профильное обучение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Федеральный государственный образователь-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стандарт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108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9F43F6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1F06F3" w:rsidP="002A165A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683719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3,6%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9F43F6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9F43F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C3395" w:rsidRPr="000232E2" w:rsidRDefault="00DC3395" w:rsidP="00DC3395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3F6" w:rsidRPr="000232E2" w:rsidTr="00BB07EB"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802112О.99.0.ББ11АП76001</w:t>
                  </w: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660E1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36794000201000101002101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Образовательная программа среднего общего образования, 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обеспечиваюшая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углубленное изучение отдельных учебных предметов, предметных областе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й (профильное обучение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Федеральный государственный образователь-</w:t>
                  </w: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 стандарт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Проходящие обучение по состоянию здоровья на дому</w:t>
                  </w:r>
                </w:p>
                <w:p w:rsidR="009F43F6" w:rsidRPr="000232E2" w:rsidRDefault="009F43F6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ind w:right="-108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9F43F6" w:rsidRPr="000232E2" w:rsidRDefault="00683719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9F43F6" w:rsidRPr="000232E2" w:rsidRDefault="00683719" w:rsidP="00DC3395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F43F6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9F43F6" w:rsidRPr="000232E2" w:rsidRDefault="009F43F6" w:rsidP="00DC3395">
                  <w:pPr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9F43F6" w:rsidRPr="000232E2" w:rsidRDefault="009F43F6" w:rsidP="00DC3395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B93" w:rsidRPr="000232E2" w:rsidRDefault="00D20B93" w:rsidP="00932A4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Default="00D20B93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2C4EB2" w:rsidRDefault="002C4EB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2C4EB2" w:rsidRDefault="002C4EB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2C4EB2" w:rsidRDefault="002C4EB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Pr="000232E2" w:rsidRDefault="00C56382" w:rsidP="00792790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520"/>
        </w:trPr>
        <w:tc>
          <w:tcPr>
            <w:tcW w:w="316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B93" w:rsidRPr="000232E2" w:rsidRDefault="00D20B93" w:rsidP="00385B9A">
            <w:pPr>
              <w:tabs>
                <w:tab w:val="left" w:pos="6807"/>
                <w:tab w:val="center" w:pos="7377"/>
              </w:tabs>
              <w:spacing w:after="0" w:line="240" w:lineRule="auto"/>
              <w:ind w:right="666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E252FC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Раздел 4.</w:t>
            </w:r>
            <w:r w:rsidR="001F1B83"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Организация отдыха детей и молодёжи</w:t>
            </w:r>
          </w:p>
          <w:p w:rsidR="001F1B83" w:rsidRPr="000232E2" w:rsidRDefault="001F1B83" w:rsidP="00E252FC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1F1B83" w:rsidRPr="000232E2" w:rsidRDefault="002C4EB2" w:rsidP="001F1B83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hyperlink r:id="rId9" w:anchor="RANGE!P584" w:history="1">
              <w:r w:rsidR="001F1B83" w:rsidRPr="009A78BE">
                <w:rPr>
                  <w:rFonts w:ascii="PT Astra Serif" w:eastAsia="Times New Roman" w:hAnsi="PT Astra Serif"/>
                  <w:color w:val="000000"/>
                  <w:sz w:val="24"/>
                  <w:szCs w:val="24"/>
                  <w:lang w:eastAsia="ru-RU"/>
                </w:rPr>
                <w:t>3.1. Показатели, характеризующие качество муниципальной услуги:</w:t>
              </w:r>
            </w:hyperlink>
          </w:p>
          <w:p w:rsidR="001F1B83" w:rsidRPr="000232E2" w:rsidRDefault="001F1B83" w:rsidP="00E252FC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520"/>
        </w:trPr>
        <w:tc>
          <w:tcPr>
            <w:tcW w:w="316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098"/>
              <w:gridCol w:w="1098"/>
              <w:gridCol w:w="1101"/>
              <w:gridCol w:w="1099"/>
              <w:gridCol w:w="1101"/>
              <w:gridCol w:w="1099"/>
              <w:gridCol w:w="1099"/>
              <w:gridCol w:w="1099"/>
              <w:gridCol w:w="1099"/>
              <w:gridCol w:w="1099"/>
              <w:gridCol w:w="1099"/>
              <w:gridCol w:w="1099"/>
              <w:gridCol w:w="1099"/>
            </w:tblGrid>
            <w:tr w:rsidR="001F1B83" w:rsidRPr="000232E2" w:rsidTr="00B158DA">
              <w:trPr>
                <w:trHeight w:val="2872"/>
              </w:trPr>
              <w:tc>
                <w:tcPr>
                  <w:tcW w:w="1098" w:type="dxa"/>
                  <w:vMerge w:val="restart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297" w:type="dxa"/>
                  <w:gridSpan w:val="3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200" w:type="dxa"/>
                  <w:gridSpan w:val="2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792" w:type="dxa"/>
                  <w:gridSpan w:val="8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 качества муниципальной услуги</w:t>
                  </w:r>
                </w:p>
              </w:tc>
            </w:tr>
            <w:tr w:rsidR="001F1B83" w:rsidRPr="000232E2" w:rsidTr="00B158DA">
              <w:trPr>
                <w:cantSplit/>
                <w:trHeight w:val="1163"/>
              </w:trPr>
              <w:tc>
                <w:tcPr>
                  <w:tcW w:w="1098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8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01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01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spacing w:after="0" w:line="240" w:lineRule="auto"/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98" w:type="dxa"/>
                  <w:gridSpan w:val="2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Утверждено в муниципальном задании на год 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Исполнено на отчетную дату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Допустимо (возможное) отклонение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</w:tr>
            <w:tr w:rsidR="001F1B83" w:rsidRPr="000232E2" w:rsidTr="00B158DA">
              <w:trPr>
                <w:cantSplit/>
                <w:trHeight w:val="1162"/>
              </w:trPr>
              <w:tc>
                <w:tcPr>
                  <w:tcW w:w="1098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spacing w:after="0" w:line="240" w:lineRule="auto"/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99" w:type="dxa"/>
                  <w:shd w:val="clear" w:color="auto" w:fill="auto"/>
                  <w:textDirection w:val="btLr"/>
                </w:tcPr>
                <w:p w:rsidR="001F1B83" w:rsidRPr="000232E2" w:rsidRDefault="001F1B83" w:rsidP="001F1B8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1B83" w:rsidRPr="000232E2" w:rsidTr="00B158DA">
              <w:trPr>
                <w:trHeight w:val="280"/>
              </w:trPr>
              <w:tc>
                <w:tcPr>
                  <w:tcW w:w="1098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E2CAE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F1B83" w:rsidRPr="000232E2" w:rsidTr="001F06F3">
              <w:trPr>
                <w:trHeight w:val="280"/>
              </w:trPr>
              <w:tc>
                <w:tcPr>
                  <w:tcW w:w="1098" w:type="dxa"/>
                  <w:shd w:val="clear" w:color="auto" w:fill="auto"/>
                </w:tcPr>
                <w:p w:rsidR="001F1B83" w:rsidRPr="000232E2" w:rsidRDefault="00C5638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638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920700О.99.0.АЗ22АА01001</w:t>
                  </w:r>
                  <w:r w:rsidR="00775870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 w:rsidRPr="00C5638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10028000000000002005101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Реализация программ отдыха детей в каникулярный период</w:t>
                  </w: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Доля потребителей, удовлет</w:t>
                  </w: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воренных качеством оказания муниципальной услуги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 (процент)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744</w:t>
                  </w: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744</w:t>
                  </w: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775870" w:rsidRPr="000232E2" w:rsidRDefault="00093749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775870" w:rsidRPr="000232E2" w:rsidRDefault="00093749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  <w:p w:rsidR="00775870" w:rsidRPr="000232E2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75870" w:rsidRPr="000232E2" w:rsidRDefault="00775870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1B83" w:rsidRPr="000232E2" w:rsidRDefault="001F1B83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77587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:rsidR="001F1B83" w:rsidRPr="000232E2" w:rsidRDefault="002C4EB2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2C4EB2" w:rsidP="001F06F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F06F3" w:rsidRPr="000232E2" w:rsidRDefault="001F06F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1F1B83" w:rsidRPr="000232E2" w:rsidRDefault="001F1B83" w:rsidP="001F1B8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1B83" w:rsidRPr="000232E2" w:rsidRDefault="001F1B8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Показатели, характеризующие объём муниципальной услуги.</w:t>
            </w:r>
          </w:p>
        </w:tc>
      </w:tr>
      <w:tr w:rsidR="00D20B93" w:rsidRPr="000232E2" w:rsidTr="00C56382">
        <w:trPr>
          <w:trHeight w:val="520"/>
        </w:trPr>
        <w:tc>
          <w:tcPr>
            <w:tcW w:w="316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027"/>
              <w:gridCol w:w="1027"/>
              <w:gridCol w:w="1027"/>
              <w:gridCol w:w="1027"/>
              <w:gridCol w:w="1027"/>
              <w:gridCol w:w="1027"/>
              <w:gridCol w:w="1027"/>
              <w:gridCol w:w="1027"/>
              <w:gridCol w:w="1028"/>
              <w:gridCol w:w="1028"/>
              <w:gridCol w:w="1028"/>
              <w:gridCol w:w="1028"/>
              <w:gridCol w:w="1028"/>
              <w:gridCol w:w="1028"/>
            </w:tblGrid>
            <w:tr w:rsidR="00D20B93" w:rsidRPr="000232E2" w:rsidTr="00385B9A">
              <w:tc>
                <w:tcPr>
                  <w:tcW w:w="1027" w:type="dxa"/>
                  <w:vMerge w:val="restart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9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3081" w:type="dxa"/>
                  <w:gridSpan w:val="3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054" w:type="dxa"/>
                  <w:gridSpan w:val="2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221" w:type="dxa"/>
                  <w:gridSpan w:val="8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666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108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Средний размер платы (цена, тариф)</w:t>
                  </w:r>
                </w:p>
                <w:p w:rsidR="00D20B93" w:rsidRPr="000232E2" w:rsidRDefault="00D20B93" w:rsidP="00616AC3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385B9A">
              <w:trPr>
                <w:cantSplit/>
                <w:trHeight w:val="960"/>
              </w:trPr>
              <w:tc>
                <w:tcPr>
                  <w:tcW w:w="1027" w:type="dxa"/>
                  <w:vMerge/>
                  <w:shd w:val="clear" w:color="auto" w:fill="auto"/>
                  <w:textDirection w:val="tbRl"/>
                </w:tcPr>
                <w:p w:rsidR="00D20B93" w:rsidRPr="000232E2" w:rsidRDefault="00D20B93" w:rsidP="00616AC3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27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spacing w:after="0" w:line="240" w:lineRule="auto"/>
                    <w:ind w:left="113" w:right="-41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054" w:type="dxa"/>
                  <w:gridSpan w:val="2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Исполнено на отчетную дату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Допустимо (возможное) отклонение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02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  <w:tc>
                <w:tcPr>
                  <w:tcW w:w="1028" w:type="dxa"/>
                  <w:vMerge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385B9A">
              <w:trPr>
                <w:cantSplit/>
                <w:trHeight w:val="960"/>
              </w:trPr>
              <w:tc>
                <w:tcPr>
                  <w:tcW w:w="1027" w:type="dxa"/>
                  <w:vMerge/>
                  <w:shd w:val="clear" w:color="auto" w:fill="auto"/>
                  <w:textDirection w:val="tbRl"/>
                </w:tcPr>
                <w:p w:rsidR="00D20B93" w:rsidRPr="000232E2" w:rsidRDefault="00D20B93" w:rsidP="00616AC3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spacing w:after="0" w:line="240" w:lineRule="auto"/>
                    <w:ind w:left="113" w:right="-41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616AC3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vMerge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385B9A"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D20B93" w:rsidRPr="000232E2" w:rsidTr="00385B9A">
              <w:tc>
                <w:tcPr>
                  <w:tcW w:w="15411" w:type="dxa"/>
                  <w:gridSpan w:val="15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385B9A"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920700О.99.0.АЗ22АА01001/10028000000000002005101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D20B93" w:rsidRPr="000232E2" w:rsidRDefault="00D20B93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792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C56382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093749" w:rsidP="00616AC3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2C4EB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871595" w:rsidP="00C56382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  <w:r w:rsidR="00C5638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  <w:r w:rsidR="00093749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093749" w:rsidP="00616AC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увеличени</w:t>
                  </w:r>
                  <w:r w:rsidR="00D20B93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е количества уч-ся </w:t>
                  </w:r>
                </w:p>
                <w:p w:rsidR="00D20B93" w:rsidRPr="000232E2" w:rsidRDefault="00D20B93" w:rsidP="00616AC3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616AC3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D20B93" w:rsidRPr="000232E2" w:rsidRDefault="00D20B93" w:rsidP="00616AC3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520"/>
        </w:trPr>
        <w:tc>
          <w:tcPr>
            <w:tcW w:w="316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520"/>
        </w:trPr>
        <w:tc>
          <w:tcPr>
            <w:tcW w:w="316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520"/>
        </w:trPr>
        <w:tc>
          <w:tcPr>
            <w:tcW w:w="31680" w:type="dxa"/>
            <w:gridSpan w:val="62"/>
            <w:vAlign w:val="center"/>
          </w:tcPr>
          <w:p w:rsidR="00D20B93" w:rsidRPr="000232E2" w:rsidRDefault="00D20B93" w:rsidP="002640A1">
            <w:pPr>
              <w:spacing w:after="0" w:line="240" w:lineRule="auto"/>
              <w:ind w:right="666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Раздел 5.</w:t>
            </w:r>
          </w:p>
        </w:tc>
      </w:tr>
      <w:tr w:rsidR="00D20B93" w:rsidRPr="000232E2" w:rsidTr="00C56382">
        <w:trPr>
          <w:gridBefore w:val="2"/>
          <w:gridAfter w:val="21"/>
          <w:wBefore w:w="88" w:type="dxa"/>
          <w:wAfter w:w="16066" w:type="dxa"/>
          <w:trHeight w:val="450"/>
        </w:trPr>
        <w:tc>
          <w:tcPr>
            <w:tcW w:w="15526" w:type="dxa"/>
            <w:gridSpan w:val="39"/>
            <w:vAlign w:val="bottom"/>
          </w:tcPr>
          <w:p w:rsidR="00D20B93" w:rsidRPr="000232E2" w:rsidRDefault="00D20B93" w:rsidP="00385B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D20B93" w:rsidRPr="000232E2" w:rsidTr="00C56382">
        <w:trPr>
          <w:gridBefore w:val="2"/>
          <w:gridAfter w:val="10"/>
          <w:wBefore w:w="88" w:type="dxa"/>
          <w:wAfter w:w="15286" w:type="dxa"/>
          <w:trHeight w:val="138"/>
        </w:trPr>
        <w:tc>
          <w:tcPr>
            <w:tcW w:w="15778" w:type="dxa"/>
            <w:gridSpan w:val="44"/>
            <w:noWrap/>
            <w:vAlign w:val="bottom"/>
            <w:hideMark/>
          </w:tcPr>
          <w:p w:rsidR="00D20B93" w:rsidRPr="009A78BE" w:rsidRDefault="00D20B93" w:rsidP="00385B9A">
            <w:pPr>
              <w:spacing w:after="0" w:line="168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D20B93" w:rsidRPr="009A78BE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gridBefore w:val="2"/>
          <w:gridAfter w:val="12"/>
          <w:wBefore w:w="88" w:type="dxa"/>
          <w:wAfter w:w="15578" w:type="dxa"/>
          <w:trHeight w:val="260"/>
        </w:trPr>
        <w:tc>
          <w:tcPr>
            <w:tcW w:w="11314" w:type="dxa"/>
            <w:gridSpan w:val="21"/>
            <w:noWrap/>
            <w:vAlign w:val="bottom"/>
            <w:hideMark/>
          </w:tcPr>
          <w:p w:rsidR="00D20B93" w:rsidRPr="009A78BE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2. Категории потребителей муниципальной услуги: </w:t>
            </w:r>
            <w:r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939" w:type="dxa"/>
            <w:gridSpan w:val="11"/>
            <w:vMerge w:val="restart"/>
            <w:vAlign w:val="center"/>
            <w:hideMark/>
          </w:tcPr>
          <w:p w:rsidR="00D20B93" w:rsidRPr="009A78BE" w:rsidRDefault="00D20B93" w:rsidP="00385B9A">
            <w:pPr>
              <w:spacing w:after="0" w:line="240" w:lineRule="auto"/>
              <w:ind w:left="24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Уникальный номер по базовому (отраслевому) перечню</w:t>
            </w:r>
          </w:p>
        </w:tc>
        <w:tc>
          <w:tcPr>
            <w:tcW w:w="227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20B93" w:rsidRPr="009A78BE" w:rsidRDefault="00D20B93" w:rsidP="00385B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42.Г42.0</w:t>
            </w:r>
          </w:p>
        </w:tc>
        <w:tc>
          <w:tcPr>
            <w:tcW w:w="252" w:type="dxa"/>
            <w:gridSpan w:val="5"/>
            <w:noWrap/>
            <w:vAlign w:val="bottom"/>
            <w:hideMark/>
          </w:tcPr>
          <w:p w:rsidR="00D20B93" w:rsidRPr="009A78BE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gridBefore w:val="2"/>
          <w:gridAfter w:val="12"/>
          <w:wBefore w:w="88" w:type="dxa"/>
          <w:wAfter w:w="15578" w:type="dxa"/>
          <w:trHeight w:val="260"/>
        </w:trPr>
        <w:tc>
          <w:tcPr>
            <w:tcW w:w="11314" w:type="dxa"/>
            <w:gridSpan w:val="21"/>
            <w:noWrap/>
            <w:vAlign w:val="bottom"/>
            <w:hideMark/>
          </w:tcPr>
          <w:p w:rsidR="00D20B93" w:rsidRPr="009A78BE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78B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1939" w:type="dxa"/>
            <w:gridSpan w:val="11"/>
            <w:vMerge/>
            <w:vAlign w:val="center"/>
            <w:hideMark/>
          </w:tcPr>
          <w:p w:rsidR="00D20B93" w:rsidRPr="009A78BE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20B93" w:rsidRPr="009A78BE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5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gridBefore w:val="1"/>
          <w:gridAfter w:val="27"/>
          <w:wBefore w:w="80" w:type="dxa"/>
          <w:wAfter w:w="17117" w:type="dxa"/>
          <w:trHeight w:val="100"/>
        </w:trPr>
        <w:tc>
          <w:tcPr>
            <w:tcW w:w="8678" w:type="dxa"/>
            <w:gridSpan w:val="14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8"/>
            <w:vMerge w:val="restart"/>
            <w:vAlign w:val="center"/>
            <w:hideMark/>
          </w:tcPr>
          <w:p w:rsidR="00D20B93" w:rsidRPr="009A78BE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3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</w:tcPr>
          <w:p w:rsidR="00D20B93" w:rsidRPr="009A78BE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gridBefore w:val="1"/>
          <w:gridAfter w:val="29"/>
          <w:wBefore w:w="80" w:type="dxa"/>
          <w:wAfter w:w="18474" w:type="dxa"/>
          <w:trHeight w:val="60"/>
        </w:trPr>
        <w:tc>
          <w:tcPr>
            <w:tcW w:w="8678" w:type="dxa"/>
            <w:gridSpan w:val="14"/>
            <w:noWrap/>
            <w:vAlign w:val="bottom"/>
            <w:hideMark/>
          </w:tcPr>
          <w:p w:rsidR="00D20B93" w:rsidRPr="000232E2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8"/>
            <w:vMerge/>
            <w:vAlign w:val="center"/>
            <w:hideMark/>
          </w:tcPr>
          <w:p w:rsidR="00D20B93" w:rsidRPr="009A78BE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3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8F1" w:rsidRPr="000232E2" w:rsidTr="00C56382">
        <w:trPr>
          <w:trHeight w:val="60"/>
        </w:trPr>
        <w:tc>
          <w:tcPr>
            <w:tcW w:w="2443" w:type="dxa"/>
            <w:gridSpan w:val="4"/>
            <w:noWrap/>
            <w:vAlign w:val="bottom"/>
          </w:tcPr>
          <w:p w:rsidR="00D20B93" w:rsidRPr="000232E2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5"/>
            <w:noWrap/>
            <w:vAlign w:val="bottom"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4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9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gridSpan w:val="11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gridSpan w:val="17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trHeight w:val="284"/>
        </w:trPr>
        <w:tc>
          <w:tcPr>
            <w:tcW w:w="1895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098"/>
              <w:gridCol w:w="1098"/>
              <w:gridCol w:w="1101"/>
              <w:gridCol w:w="1099"/>
              <w:gridCol w:w="1101"/>
              <w:gridCol w:w="1099"/>
              <w:gridCol w:w="1099"/>
              <w:gridCol w:w="1099"/>
              <w:gridCol w:w="1099"/>
              <w:gridCol w:w="1099"/>
              <w:gridCol w:w="1099"/>
              <w:gridCol w:w="1099"/>
              <w:gridCol w:w="1099"/>
            </w:tblGrid>
            <w:tr w:rsidR="00D20B93" w:rsidRPr="000232E2" w:rsidTr="00385B9A">
              <w:trPr>
                <w:trHeight w:val="2872"/>
              </w:trPr>
              <w:tc>
                <w:tcPr>
                  <w:tcW w:w="1098" w:type="dxa"/>
                  <w:vMerge w:val="restart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297" w:type="dxa"/>
                  <w:gridSpan w:val="3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200" w:type="dxa"/>
                  <w:gridSpan w:val="2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792" w:type="dxa"/>
                  <w:gridSpan w:val="8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 качества муниципальной услуги</w:t>
                  </w:r>
                </w:p>
              </w:tc>
            </w:tr>
            <w:tr w:rsidR="00D20B93" w:rsidRPr="000232E2" w:rsidTr="00385B9A">
              <w:trPr>
                <w:cantSplit/>
                <w:trHeight w:val="585"/>
              </w:trPr>
              <w:tc>
                <w:tcPr>
                  <w:tcW w:w="1098" w:type="dxa"/>
                  <w:vMerge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8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01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01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spacing w:after="0" w:line="240" w:lineRule="auto"/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98" w:type="dxa"/>
                  <w:gridSpan w:val="2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Утверждено в муниципальном задании на год 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Исполнено на отчетную дату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Допустимо (возможное) отклонение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</w:tr>
            <w:tr w:rsidR="00D20B93" w:rsidRPr="000232E2" w:rsidTr="00385B9A">
              <w:trPr>
                <w:cantSplit/>
                <w:trHeight w:val="585"/>
              </w:trPr>
              <w:tc>
                <w:tcPr>
                  <w:tcW w:w="1098" w:type="dxa"/>
                  <w:vMerge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spacing w:after="0" w:line="240" w:lineRule="auto"/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textDirection w:val="btLr"/>
                </w:tcPr>
                <w:p w:rsidR="00D20B93" w:rsidRPr="000232E2" w:rsidRDefault="00D20B93" w:rsidP="00385B9A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0B93" w:rsidRPr="000232E2" w:rsidTr="00385B9A">
              <w:trPr>
                <w:cantSplit/>
                <w:trHeight w:val="585"/>
              </w:trPr>
              <w:tc>
                <w:tcPr>
                  <w:tcW w:w="1098" w:type="dxa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D20B93" w:rsidRPr="000232E2" w:rsidRDefault="00D20B93" w:rsidP="00385B9A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D20B93" w:rsidRPr="000232E2" w:rsidTr="00C56382">
              <w:trPr>
                <w:cantSplit/>
                <w:trHeight w:val="1163"/>
              </w:trPr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C56382" w:rsidP="00933EA1">
                  <w:pPr>
                    <w:spacing w:after="0" w:line="240" w:lineRule="auto"/>
                    <w:ind w:left="-108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638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804200О.99.0.ББ52АЗ44000</w:t>
                  </w:r>
                  <w:r w:rsidR="00D20B93"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/42Г42002800300401000100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ind w:lef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ind w:left="-104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художественной направленности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дети за исключением детей с ограниченными возможностями здоровья (ОВЗ) и детей-инвалидов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ind w:left="-108" w:right="-108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ind w:left="-10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Доля детей, осваивающих дополнительные образовательные программы</w:t>
                  </w:r>
                </w:p>
                <w:p w:rsidR="00D20B93" w:rsidRPr="000232E2" w:rsidRDefault="00D20B93" w:rsidP="00933EA1">
                  <w:pPr>
                    <w:spacing w:after="0" w:line="240" w:lineRule="auto"/>
                    <w:ind w:left="-10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Доля родителей (законных представителей), удовлетворенных условиями и качеством предоставляемой образовательной программы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  <w:p w:rsidR="00D20B93" w:rsidRPr="000232E2" w:rsidRDefault="00D20B93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Default="00D20B93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Default="00A329A7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Pr="000232E2" w:rsidRDefault="00A329A7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ind w:left="-108" w:right="-108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 (процент)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Default="00A329A7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Pr="000232E2" w:rsidRDefault="00D20B93" w:rsidP="00933EA1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D20B93" w:rsidRPr="000232E2" w:rsidRDefault="00D20B93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Default="00A329A7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Default="00A329A7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0B93" w:rsidRPr="000232E2" w:rsidRDefault="00D20B93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D20B93" w:rsidRPr="000232E2" w:rsidRDefault="00D20B93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Pr="000232E2" w:rsidRDefault="000232E2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2E2" w:rsidRDefault="000232E2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Default="00A329A7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29A7" w:rsidRDefault="00A329A7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93749" w:rsidRPr="000232E2" w:rsidRDefault="00093749" w:rsidP="00933EA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Default="002C4EB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2C4EB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C56382" w:rsidRPr="000232E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</w:tcPr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0B93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6382" w:rsidRPr="000232E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shd w:val="clear" w:color="auto" w:fill="auto"/>
                  <w:textDirection w:val="btLr"/>
                </w:tcPr>
                <w:p w:rsidR="00D20B93" w:rsidRPr="000232E2" w:rsidRDefault="00D20B93" w:rsidP="00933EA1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gridSpan w:val="2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3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noWrap/>
            <w:vAlign w:val="bottom"/>
            <w:hideMark/>
          </w:tcPr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B93" w:rsidRPr="000232E2" w:rsidTr="00C56382">
        <w:trPr>
          <w:gridAfter w:val="17"/>
          <w:wAfter w:w="15844" w:type="dxa"/>
          <w:trHeight w:val="520"/>
        </w:trPr>
        <w:tc>
          <w:tcPr>
            <w:tcW w:w="1583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382" w:rsidRDefault="00C56382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56382" w:rsidRDefault="00C56382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443497" w:rsidRPr="000232E2" w:rsidRDefault="00C56382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Показатели, характеризующие объём муниципальной услуги.</w:t>
            </w:r>
          </w:p>
          <w:tbl>
            <w:tblPr>
              <w:tblW w:w="15299" w:type="dxa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967"/>
              <w:gridCol w:w="968"/>
              <w:gridCol w:w="1106"/>
              <w:gridCol w:w="831"/>
              <w:gridCol w:w="968"/>
              <w:gridCol w:w="832"/>
              <w:gridCol w:w="1106"/>
              <w:gridCol w:w="831"/>
              <w:gridCol w:w="969"/>
              <w:gridCol w:w="968"/>
              <w:gridCol w:w="978"/>
              <w:gridCol w:w="1212"/>
              <w:gridCol w:w="1081"/>
              <w:gridCol w:w="161"/>
              <w:gridCol w:w="832"/>
              <w:gridCol w:w="28"/>
              <w:gridCol w:w="356"/>
            </w:tblGrid>
            <w:tr w:rsidR="002E7468" w:rsidRPr="000232E2" w:rsidTr="00C56382">
              <w:trPr>
                <w:gridAfter w:val="1"/>
                <w:wAfter w:w="360" w:type="dxa"/>
                <w:trHeight w:val="1536"/>
              </w:trPr>
              <w:tc>
                <w:tcPr>
                  <w:tcW w:w="1132" w:type="dxa"/>
                  <w:vMerge w:val="restart"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ind w:right="-9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3113" w:type="dxa"/>
                  <w:gridSpan w:val="3"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840" w:type="dxa"/>
                  <w:gridSpan w:val="2"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175" w:type="dxa"/>
                  <w:gridSpan w:val="8"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1039" w:type="dxa"/>
                  <w:gridSpan w:val="3"/>
                  <w:vMerge w:val="restart"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ind w:right="-108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Средний размер платы (цена, тариф)</w:t>
                  </w:r>
                </w:p>
                <w:p w:rsidR="002E7468" w:rsidRPr="000232E2" w:rsidRDefault="002E7468" w:rsidP="002E7468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468" w:rsidRPr="000232E2" w:rsidTr="00C56382">
              <w:trPr>
                <w:cantSplit/>
                <w:trHeight w:val="973"/>
              </w:trPr>
              <w:tc>
                <w:tcPr>
                  <w:tcW w:w="1132" w:type="dxa"/>
                  <w:vMerge/>
                  <w:shd w:val="clear" w:color="auto" w:fill="auto"/>
                  <w:textDirection w:val="tbRl"/>
                </w:tcPr>
                <w:p w:rsidR="002E7468" w:rsidRPr="000232E2" w:rsidRDefault="002E7468" w:rsidP="002E7468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132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49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spacing w:after="0" w:line="240" w:lineRule="auto"/>
                    <w:ind w:left="113" w:right="-41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81" w:type="dxa"/>
                  <w:gridSpan w:val="2"/>
                  <w:shd w:val="clear" w:color="auto" w:fill="auto"/>
                </w:tcPr>
                <w:p w:rsidR="002E7468" w:rsidRPr="000232E2" w:rsidRDefault="002E7468" w:rsidP="002E7468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Исполнено на отчетную дату</w:t>
                  </w:r>
                </w:p>
              </w:tc>
              <w:tc>
                <w:tcPr>
                  <w:tcW w:w="1001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Допустимо (возможное) отклонение</w:t>
                  </w:r>
                </w:p>
              </w:tc>
              <w:tc>
                <w:tcPr>
                  <w:tcW w:w="1244" w:type="dxa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2155" w:type="dxa"/>
                  <w:gridSpan w:val="4"/>
                  <w:vMerge w:val="restart"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  <w:tc>
                <w:tcPr>
                  <w:tcW w:w="0" w:type="dxa"/>
                  <w:vMerge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468" w:rsidRPr="000232E2" w:rsidTr="00C56382">
              <w:trPr>
                <w:cantSplit/>
                <w:trHeight w:val="973"/>
              </w:trPr>
              <w:tc>
                <w:tcPr>
                  <w:tcW w:w="1132" w:type="dxa"/>
                  <w:vMerge/>
                  <w:shd w:val="clear" w:color="auto" w:fill="auto"/>
                  <w:textDirection w:val="tbRl"/>
                </w:tcPr>
                <w:p w:rsidR="002E7468" w:rsidRPr="000232E2" w:rsidRDefault="002E7468" w:rsidP="002E7468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spacing w:after="0" w:line="240" w:lineRule="auto"/>
                    <w:ind w:left="113" w:right="-41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:rsidR="002E7468" w:rsidRPr="000232E2" w:rsidRDefault="002E7468" w:rsidP="002E7468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2E7468" w:rsidRPr="000232E2" w:rsidRDefault="002E7468" w:rsidP="002E7468">
                  <w:pP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spacing w:after="0" w:line="240" w:lineRule="auto"/>
                    <w:ind w:left="113"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1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5" w:type="dxa"/>
                  <w:gridSpan w:val="4"/>
                  <w:vMerge/>
                  <w:shd w:val="clear" w:color="auto" w:fill="auto"/>
                  <w:textDirection w:val="btLr"/>
                </w:tcPr>
                <w:p w:rsidR="002E7468" w:rsidRPr="000232E2" w:rsidRDefault="002E7468" w:rsidP="002E7468">
                  <w:pPr>
                    <w:ind w:left="113" w:right="113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dxa"/>
                  <w:vMerge/>
                  <w:shd w:val="clear" w:color="auto" w:fill="auto"/>
                </w:tcPr>
                <w:p w:rsidR="002E7468" w:rsidRPr="000232E2" w:rsidRDefault="002E7468" w:rsidP="002E7468">
                  <w:pPr>
                    <w:spacing w:after="0" w:line="240" w:lineRule="auto"/>
                    <w:ind w:right="66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6382" w:rsidRPr="000232E2" w:rsidTr="00C56382">
              <w:trPr>
                <w:cantSplit/>
                <w:trHeight w:val="973"/>
              </w:trPr>
              <w:tc>
                <w:tcPr>
                  <w:tcW w:w="1132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155" w:type="dxa"/>
                  <w:gridSpan w:val="4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dxa"/>
                  <w:shd w:val="clear" w:color="auto" w:fill="auto"/>
                </w:tcPr>
                <w:p w:rsidR="00C56382" w:rsidRPr="000232E2" w:rsidRDefault="00C56382" w:rsidP="00683719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C56382" w:rsidRPr="000232E2" w:rsidTr="00C56382">
              <w:trPr>
                <w:gridAfter w:val="2"/>
                <w:wAfter w:w="28" w:type="dxa"/>
                <w:trHeight w:val="569"/>
              </w:trPr>
              <w:tc>
                <w:tcPr>
                  <w:tcW w:w="1134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804200О.99.0.ББ52АЗ44000/42Г42002800300401000100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художественной направленности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дети за исключением детей с ограниченными возможностями здоровья (ОВЗ) и детей-инвалидов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ind w:right="-6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ind w:right="2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человеко</w:t>
                  </w:r>
                  <w:proofErr w:type="spellEnd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/часов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539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56382" w:rsidRPr="000232E2" w:rsidRDefault="00F1322F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8640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56382" w:rsidRPr="000232E2" w:rsidRDefault="00D3219B" w:rsidP="00C56382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7880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C56382" w:rsidRPr="000232E2" w:rsidRDefault="00C56382" w:rsidP="00D3219B">
                  <w:pPr>
                    <w:spacing w:after="0" w:line="240" w:lineRule="auto"/>
                    <w:ind w:right="29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D3219B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  <w:bookmarkStart w:id="0" w:name="_GoBack"/>
                  <w:bookmarkEnd w:id="0"/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ind w:right="-70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32E2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Уменьшение количества учащихся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56382" w:rsidRPr="000232E2" w:rsidRDefault="00C56382" w:rsidP="00C56382">
                  <w:pPr>
                    <w:spacing w:after="0" w:line="240" w:lineRule="auto"/>
                    <w:ind w:right="-26"/>
                    <w:jc w:val="both"/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B93" w:rsidRPr="000232E2" w:rsidRDefault="00D20B93" w:rsidP="00385B9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790" w:rsidRPr="000232E2" w:rsidRDefault="00792790" w:rsidP="00A917CE">
      <w:pPr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792790" w:rsidRPr="000232E2" w:rsidRDefault="00A917CE" w:rsidP="00A917CE">
      <w:pPr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Рук</w:t>
      </w:r>
      <w:r w:rsidR="00A329A7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оводитель (уполномоченное лицо) </w:t>
      </w:r>
      <w:r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директор          _______________     </w:t>
      </w:r>
      <w:r w:rsidR="00710311"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С.И. Жданов</w:t>
      </w:r>
      <w:r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     </w:t>
      </w:r>
    </w:p>
    <w:p w:rsidR="006800C9" w:rsidRPr="000232E2" w:rsidRDefault="00A917CE" w:rsidP="00A917CE">
      <w:pPr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     </w:t>
      </w:r>
      <w:r w:rsidR="00710311"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    </w:t>
      </w:r>
      <w:r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A329A7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                        </w:t>
      </w:r>
      <w:r w:rsidRPr="000232E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(должность)                (подпись)              (расшифровка подписи)</w:t>
      </w:r>
    </w:p>
    <w:sectPr w:rsidR="006800C9" w:rsidRPr="000232E2" w:rsidSect="00BB78F1">
      <w:headerReference w:type="default" r:id="rId10"/>
      <w:pgSz w:w="16838" w:h="11906" w:orient="landscape"/>
      <w:pgMar w:top="386" w:right="284" w:bottom="567" w:left="1134" w:header="34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D6" w:rsidRDefault="007253D6" w:rsidP="009111A3">
      <w:pPr>
        <w:spacing w:after="0" w:line="240" w:lineRule="auto"/>
      </w:pPr>
      <w:r>
        <w:separator/>
      </w:r>
    </w:p>
  </w:endnote>
  <w:endnote w:type="continuationSeparator" w:id="0">
    <w:p w:rsidR="007253D6" w:rsidRDefault="007253D6" w:rsidP="0091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D6" w:rsidRDefault="007253D6" w:rsidP="009111A3">
      <w:pPr>
        <w:spacing w:after="0" w:line="240" w:lineRule="auto"/>
      </w:pPr>
      <w:r>
        <w:separator/>
      </w:r>
    </w:p>
  </w:footnote>
  <w:footnote w:type="continuationSeparator" w:id="0">
    <w:p w:rsidR="007253D6" w:rsidRDefault="007253D6" w:rsidP="0091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B2" w:rsidRPr="00427F2E" w:rsidRDefault="002C4EB2" w:rsidP="00427F2E">
    <w:pPr>
      <w:pStyle w:val="a7"/>
      <w:tabs>
        <w:tab w:val="left" w:pos="3703"/>
        <w:tab w:val="center" w:pos="7285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219B">
      <w:rPr>
        <w:noProof/>
      </w:rPr>
      <w:t>16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D5"/>
    <w:rsid w:val="00000F94"/>
    <w:rsid w:val="000113ED"/>
    <w:rsid w:val="000232E2"/>
    <w:rsid w:val="00024015"/>
    <w:rsid w:val="000261D5"/>
    <w:rsid w:val="00031368"/>
    <w:rsid w:val="0003178B"/>
    <w:rsid w:val="00032C11"/>
    <w:rsid w:val="0003469C"/>
    <w:rsid w:val="00035BA2"/>
    <w:rsid w:val="0005285E"/>
    <w:rsid w:val="000558DC"/>
    <w:rsid w:val="000572E2"/>
    <w:rsid w:val="00060D13"/>
    <w:rsid w:val="00062AA7"/>
    <w:rsid w:val="00063C07"/>
    <w:rsid w:val="00070C22"/>
    <w:rsid w:val="00072443"/>
    <w:rsid w:val="00076A8A"/>
    <w:rsid w:val="000854C0"/>
    <w:rsid w:val="00086299"/>
    <w:rsid w:val="0008777F"/>
    <w:rsid w:val="0009239C"/>
    <w:rsid w:val="00093749"/>
    <w:rsid w:val="000A2D8D"/>
    <w:rsid w:val="000A5445"/>
    <w:rsid w:val="000A62B9"/>
    <w:rsid w:val="000A67E6"/>
    <w:rsid w:val="000C210D"/>
    <w:rsid w:val="000C46C0"/>
    <w:rsid w:val="000C5A10"/>
    <w:rsid w:val="000C7180"/>
    <w:rsid w:val="000D5140"/>
    <w:rsid w:val="000D5D85"/>
    <w:rsid w:val="000D6CF3"/>
    <w:rsid w:val="000E0177"/>
    <w:rsid w:val="000E07D5"/>
    <w:rsid w:val="000F29D8"/>
    <w:rsid w:val="000F415E"/>
    <w:rsid w:val="000F5923"/>
    <w:rsid w:val="000F5DCD"/>
    <w:rsid w:val="000F6405"/>
    <w:rsid w:val="000F7EDF"/>
    <w:rsid w:val="00100165"/>
    <w:rsid w:val="00103129"/>
    <w:rsid w:val="00103DF9"/>
    <w:rsid w:val="00111C21"/>
    <w:rsid w:val="00116BE5"/>
    <w:rsid w:val="001232F4"/>
    <w:rsid w:val="00131DFB"/>
    <w:rsid w:val="00135B5E"/>
    <w:rsid w:val="00144E7E"/>
    <w:rsid w:val="0014531A"/>
    <w:rsid w:val="00153534"/>
    <w:rsid w:val="00160FC9"/>
    <w:rsid w:val="00162C1F"/>
    <w:rsid w:val="00165756"/>
    <w:rsid w:val="0017244A"/>
    <w:rsid w:val="00172634"/>
    <w:rsid w:val="00174B62"/>
    <w:rsid w:val="00175BAA"/>
    <w:rsid w:val="00175BB3"/>
    <w:rsid w:val="00175D75"/>
    <w:rsid w:val="00177DB1"/>
    <w:rsid w:val="00185D6A"/>
    <w:rsid w:val="0019018E"/>
    <w:rsid w:val="001939A3"/>
    <w:rsid w:val="001A6864"/>
    <w:rsid w:val="001B5741"/>
    <w:rsid w:val="001C688F"/>
    <w:rsid w:val="001D08CB"/>
    <w:rsid w:val="001D25C4"/>
    <w:rsid w:val="001D67D1"/>
    <w:rsid w:val="001D6D8A"/>
    <w:rsid w:val="001E2C4D"/>
    <w:rsid w:val="001E2CAE"/>
    <w:rsid w:val="001E32D2"/>
    <w:rsid w:val="001F06F3"/>
    <w:rsid w:val="001F1B83"/>
    <w:rsid w:val="001F4608"/>
    <w:rsid w:val="001F4A96"/>
    <w:rsid w:val="00203A4F"/>
    <w:rsid w:val="002051E1"/>
    <w:rsid w:val="00213041"/>
    <w:rsid w:val="002163B2"/>
    <w:rsid w:val="00225A46"/>
    <w:rsid w:val="00226A54"/>
    <w:rsid w:val="00227B59"/>
    <w:rsid w:val="002318E9"/>
    <w:rsid w:val="00233062"/>
    <w:rsid w:val="00233145"/>
    <w:rsid w:val="00233A7C"/>
    <w:rsid w:val="00233C6B"/>
    <w:rsid w:val="00234884"/>
    <w:rsid w:val="00243BA3"/>
    <w:rsid w:val="00245401"/>
    <w:rsid w:val="00253B63"/>
    <w:rsid w:val="00254457"/>
    <w:rsid w:val="00261527"/>
    <w:rsid w:val="002640A1"/>
    <w:rsid w:val="0026679A"/>
    <w:rsid w:val="00273994"/>
    <w:rsid w:val="002809ED"/>
    <w:rsid w:val="00280ED0"/>
    <w:rsid w:val="00285723"/>
    <w:rsid w:val="002875D6"/>
    <w:rsid w:val="00294811"/>
    <w:rsid w:val="002A165A"/>
    <w:rsid w:val="002A3831"/>
    <w:rsid w:val="002A53FC"/>
    <w:rsid w:val="002A595C"/>
    <w:rsid w:val="002A62EC"/>
    <w:rsid w:val="002A7CAD"/>
    <w:rsid w:val="002B3938"/>
    <w:rsid w:val="002B51B2"/>
    <w:rsid w:val="002B61C8"/>
    <w:rsid w:val="002C1BBF"/>
    <w:rsid w:val="002C206C"/>
    <w:rsid w:val="002C37EA"/>
    <w:rsid w:val="002C4AD8"/>
    <w:rsid w:val="002C4EB2"/>
    <w:rsid w:val="002D2EAE"/>
    <w:rsid w:val="002D34D7"/>
    <w:rsid w:val="002D365A"/>
    <w:rsid w:val="002D4637"/>
    <w:rsid w:val="002E0DFC"/>
    <w:rsid w:val="002E22D7"/>
    <w:rsid w:val="002E7468"/>
    <w:rsid w:val="002F4738"/>
    <w:rsid w:val="00300BF8"/>
    <w:rsid w:val="0030125C"/>
    <w:rsid w:val="0030432C"/>
    <w:rsid w:val="00305D1D"/>
    <w:rsid w:val="00307E74"/>
    <w:rsid w:val="00310569"/>
    <w:rsid w:val="0032506A"/>
    <w:rsid w:val="00325389"/>
    <w:rsid w:val="00327956"/>
    <w:rsid w:val="0034187A"/>
    <w:rsid w:val="00343625"/>
    <w:rsid w:val="00350477"/>
    <w:rsid w:val="003565F4"/>
    <w:rsid w:val="003638E4"/>
    <w:rsid w:val="00364CFA"/>
    <w:rsid w:val="00365C8B"/>
    <w:rsid w:val="00370016"/>
    <w:rsid w:val="00370700"/>
    <w:rsid w:val="003726C6"/>
    <w:rsid w:val="003751EC"/>
    <w:rsid w:val="0038147A"/>
    <w:rsid w:val="0038315F"/>
    <w:rsid w:val="00385B9A"/>
    <w:rsid w:val="00390BD3"/>
    <w:rsid w:val="003921FD"/>
    <w:rsid w:val="00392F91"/>
    <w:rsid w:val="0039522C"/>
    <w:rsid w:val="003958D5"/>
    <w:rsid w:val="00397C3B"/>
    <w:rsid w:val="003B3BC4"/>
    <w:rsid w:val="003D216D"/>
    <w:rsid w:val="003D3F20"/>
    <w:rsid w:val="003D6029"/>
    <w:rsid w:val="003E1972"/>
    <w:rsid w:val="003F70D0"/>
    <w:rsid w:val="003F7668"/>
    <w:rsid w:val="00402066"/>
    <w:rsid w:val="00404A4A"/>
    <w:rsid w:val="004101FB"/>
    <w:rsid w:val="00425452"/>
    <w:rsid w:val="00427F2E"/>
    <w:rsid w:val="00440594"/>
    <w:rsid w:val="004405D9"/>
    <w:rsid w:val="00443497"/>
    <w:rsid w:val="004436A4"/>
    <w:rsid w:val="00444C0C"/>
    <w:rsid w:val="00444FF8"/>
    <w:rsid w:val="00447C40"/>
    <w:rsid w:val="00451885"/>
    <w:rsid w:val="00462E45"/>
    <w:rsid w:val="0046568F"/>
    <w:rsid w:val="00467BF9"/>
    <w:rsid w:val="0047169F"/>
    <w:rsid w:val="004876ED"/>
    <w:rsid w:val="00495410"/>
    <w:rsid w:val="00495899"/>
    <w:rsid w:val="0049759E"/>
    <w:rsid w:val="004B27DE"/>
    <w:rsid w:val="004B5BAE"/>
    <w:rsid w:val="004B7A23"/>
    <w:rsid w:val="004D054D"/>
    <w:rsid w:val="004D1A70"/>
    <w:rsid w:val="004E0CDF"/>
    <w:rsid w:val="004E1F77"/>
    <w:rsid w:val="004E32BC"/>
    <w:rsid w:val="004F0931"/>
    <w:rsid w:val="004F18AC"/>
    <w:rsid w:val="00510FA9"/>
    <w:rsid w:val="0051549D"/>
    <w:rsid w:val="005215A7"/>
    <w:rsid w:val="005236E0"/>
    <w:rsid w:val="005277C1"/>
    <w:rsid w:val="00530EE2"/>
    <w:rsid w:val="00533B90"/>
    <w:rsid w:val="00543771"/>
    <w:rsid w:val="00547FD9"/>
    <w:rsid w:val="00560C50"/>
    <w:rsid w:val="00565D45"/>
    <w:rsid w:val="00566ACD"/>
    <w:rsid w:val="00577C9D"/>
    <w:rsid w:val="00583DA8"/>
    <w:rsid w:val="005863AD"/>
    <w:rsid w:val="005867E4"/>
    <w:rsid w:val="00593AB7"/>
    <w:rsid w:val="00596DDB"/>
    <w:rsid w:val="005A094C"/>
    <w:rsid w:val="005A11C8"/>
    <w:rsid w:val="005A3420"/>
    <w:rsid w:val="005A5C7D"/>
    <w:rsid w:val="005C0622"/>
    <w:rsid w:val="005C61E3"/>
    <w:rsid w:val="005D6685"/>
    <w:rsid w:val="005D7782"/>
    <w:rsid w:val="005E53B5"/>
    <w:rsid w:val="005F1947"/>
    <w:rsid w:val="005F3358"/>
    <w:rsid w:val="005F35EE"/>
    <w:rsid w:val="005F5127"/>
    <w:rsid w:val="005F55F2"/>
    <w:rsid w:val="005F6809"/>
    <w:rsid w:val="005F72A0"/>
    <w:rsid w:val="00601AB1"/>
    <w:rsid w:val="00604C8B"/>
    <w:rsid w:val="006124F1"/>
    <w:rsid w:val="006163DC"/>
    <w:rsid w:val="00616AC3"/>
    <w:rsid w:val="00620D11"/>
    <w:rsid w:val="006248C8"/>
    <w:rsid w:val="00625F14"/>
    <w:rsid w:val="00627CE9"/>
    <w:rsid w:val="0063481A"/>
    <w:rsid w:val="0063544C"/>
    <w:rsid w:val="00643FDC"/>
    <w:rsid w:val="00654966"/>
    <w:rsid w:val="00656AFC"/>
    <w:rsid w:val="00660E16"/>
    <w:rsid w:val="00661380"/>
    <w:rsid w:val="0066488A"/>
    <w:rsid w:val="00667476"/>
    <w:rsid w:val="00670C65"/>
    <w:rsid w:val="0067541C"/>
    <w:rsid w:val="006800C9"/>
    <w:rsid w:val="00682069"/>
    <w:rsid w:val="00683719"/>
    <w:rsid w:val="00685285"/>
    <w:rsid w:val="00690675"/>
    <w:rsid w:val="00693500"/>
    <w:rsid w:val="006979A5"/>
    <w:rsid w:val="006A2DA3"/>
    <w:rsid w:val="006B071E"/>
    <w:rsid w:val="006B134A"/>
    <w:rsid w:val="006C408C"/>
    <w:rsid w:val="006C4B25"/>
    <w:rsid w:val="006C793B"/>
    <w:rsid w:val="006D4F5A"/>
    <w:rsid w:val="006D774A"/>
    <w:rsid w:val="006E255C"/>
    <w:rsid w:val="006E2D43"/>
    <w:rsid w:val="006E67BD"/>
    <w:rsid w:val="006F023A"/>
    <w:rsid w:val="006F0506"/>
    <w:rsid w:val="006F4DBC"/>
    <w:rsid w:val="006F5DFE"/>
    <w:rsid w:val="006F6270"/>
    <w:rsid w:val="00700B95"/>
    <w:rsid w:val="00710311"/>
    <w:rsid w:val="007131CC"/>
    <w:rsid w:val="007132AC"/>
    <w:rsid w:val="007144F9"/>
    <w:rsid w:val="00716B3D"/>
    <w:rsid w:val="007205CD"/>
    <w:rsid w:val="007253D6"/>
    <w:rsid w:val="00731055"/>
    <w:rsid w:val="0073647A"/>
    <w:rsid w:val="00744E17"/>
    <w:rsid w:val="00746248"/>
    <w:rsid w:val="007500B1"/>
    <w:rsid w:val="00751C57"/>
    <w:rsid w:val="007561CB"/>
    <w:rsid w:val="00772A40"/>
    <w:rsid w:val="0077435A"/>
    <w:rsid w:val="00775870"/>
    <w:rsid w:val="00775A0E"/>
    <w:rsid w:val="00782C9E"/>
    <w:rsid w:val="00782F87"/>
    <w:rsid w:val="0078759B"/>
    <w:rsid w:val="00792790"/>
    <w:rsid w:val="00795386"/>
    <w:rsid w:val="00795992"/>
    <w:rsid w:val="007A0C58"/>
    <w:rsid w:val="007A5A70"/>
    <w:rsid w:val="007B405C"/>
    <w:rsid w:val="007B5D0F"/>
    <w:rsid w:val="007C0252"/>
    <w:rsid w:val="007C06C8"/>
    <w:rsid w:val="007C257F"/>
    <w:rsid w:val="007D0E80"/>
    <w:rsid w:val="007D11F6"/>
    <w:rsid w:val="007D3B0E"/>
    <w:rsid w:val="007E188F"/>
    <w:rsid w:val="007F5348"/>
    <w:rsid w:val="0080270E"/>
    <w:rsid w:val="00810E50"/>
    <w:rsid w:val="008261DC"/>
    <w:rsid w:val="00834FBA"/>
    <w:rsid w:val="008422A0"/>
    <w:rsid w:val="008433B6"/>
    <w:rsid w:val="008556D4"/>
    <w:rsid w:val="00855E14"/>
    <w:rsid w:val="008577BE"/>
    <w:rsid w:val="008607E4"/>
    <w:rsid w:val="00862ADF"/>
    <w:rsid w:val="008658C6"/>
    <w:rsid w:val="00865CFC"/>
    <w:rsid w:val="00871595"/>
    <w:rsid w:val="00897A5E"/>
    <w:rsid w:val="008A5238"/>
    <w:rsid w:val="008A784F"/>
    <w:rsid w:val="008A7AA5"/>
    <w:rsid w:val="008B0A58"/>
    <w:rsid w:val="008B2E0D"/>
    <w:rsid w:val="008B34AA"/>
    <w:rsid w:val="008B514A"/>
    <w:rsid w:val="008C0BF3"/>
    <w:rsid w:val="008C44DD"/>
    <w:rsid w:val="008C52EE"/>
    <w:rsid w:val="008C58A7"/>
    <w:rsid w:val="008D231B"/>
    <w:rsid w:val="008D3F98"/>
    <w:rsid w:val="008E1ACA"/>
    <w:rsid w:val="008E4518"/>
    <w:rsid w:val="008E61FB"/>
    <w:rsid w:val="008E6416"/>
    <w:rsid w:val="008E7E4E"/>
    <w:rsid w:val="008F1DD8"/>
    <w:rsid w:val="008F7385"/>
    <w:rsid w:val="009111A3"/>
    <w:rsid w:val="0091205C"/>
    <w:rsid w:val="009170FC"/>
    <w:rsid w:val="00920AD7"/>
    <w:rsid w:val="009261DB"/>
    <w:rsid w:val="00932A41"/>
    <w:rsid w:val="0093319F"/>
    <w:rsid w:val="00933E2F"/>
    <w:rsid w:val="00933EA1"/>
    <w:rsid w:val="00937465"/>
    <w:rsid w:val="0094132C"/>
    <w:rsid w:val="00947155"/>
    <w:rsid w:val="00960956"/>
    <w:rsid w:val="00963A2D"/>
    <w:rsid w:val="00974F4E"/>
    <w:rsid w:val="00976030"/>
    <w:rsid w:val="00976D46"/>
    <w:rsid w:val="009806A0"/>
    <w:rsid w:val="00982C34"/>
    <w:rsid w:val="00984C25"/>
    <w:rsid w:val="009850C6"/>
    <w:rsid w:val="0098592E"/>
    <w:rsid w:val="0098608F"/>
    <w:rsid w:val="00995EED"/>
    <w:rsid w:val="009A1D41"/>
    <w:rsid w:val="009A2606"/>
    <w:rsid w:val="009A272A"/>
    <w:rsid w:val="009A4AF1"/>
    <w:rsid w:val="009A4E63"/>
    <w:rsid w:val="009A54E7"/>
    <w:rsid w:val="009A62BD"/>
    <w:rsid w:val="009A6599"/>
    <w:rsid w:val="009A78BE"/>
    <w:rsid w:val="009B3717"/>
    <w:rsid w:val="009B52F1"/>
    <w:rsid w:val="009B53B7"/>
    <w:rsid w:val="009C4D60"/>
    <w:rsid w:val="009C57EC"/>
    <w:rsid w:val="009D46E5"/>
    <w:rsid w:val="009D4DDD"/>
    <w:rsid w:val="009D558B"/>
    <w:rsid w:val="009D737B"/>
    <w:rsid w:val="009E17A9"/>
    <w:rsid w:val="009E2345"/>
    <w:rsid w:val="009E34E4"/>
    <w:rsid w:val="009E4C59"/>
    <w:rsid w:val="009F2310"/>
    <w:rsid w:val="009F354E"/>
    <w:rsid w:val="009F43F6"/>
    <w:rsid w:val="009F4F36"/>
    <w:rsid w:val="009F7774"/>
    <w:rsid w:val="00A042D2"/>
    <w:rsid w:val="00A06187"/>
    <w:rsid w:val="00A1667C"/>
    <w:rsid w:val="00A172F9"/>
    <w:rsid w:val="00A17406"/>
    <w:rsid w:val="00A329A7"/>
    <w:rsid w:val="00A34942"/>
    <w:rsid w:val="00A51A99"/>
    <w:rsid w:val="00A51E75"/>
    <w:rsid w:val="00A552B4"/>
    <w:rsid w:val="00A60387"/>
    <w:rsid w:val="00A66662"/>
    <w:rsid w:val="00A66A1F"/>
    <w:rsid w:val="00A7277F"/>
    <w:rsid w:val="00A745B9"/>
    <w:rsid w:val="00A74B5F"/>
    <w:rsid w:val="00A76CF8"/>
    <w:rsid w:val="00A815EE"/>
    <w:rsid w:val="00A824DE"/>
    <w:rsid w:val="00A917CE"/>
    <w:rsid w:val="00A95B35"/>
    <w:rsid w:val="00A97B5C"/>
    <w:rsid w:val="00AA12E0"/>
    <w:rsid w:val="00AA36FB"/>
    <w:rsid w:val="00AA3E94"/>
    <w:rsid w:val="00AA4A43"/>
    <w:rsid w:val="00AA70E6"/>
    <w:rsid w:val="00AB0989"/>
    <w:rsid w:val="00AB4C30"/>
    <w:rsid w:val="00AB571D"/>
    <w:rsid w:val="00AC0F44"/>
    <w:rsid w:val="00AC1B96"/>
    <w:rsid w:val="00AC2B8E"/>
    <w:rsid w:val="00AD4E47"/>
    <w:rsid w:val="00AD5F11"/>
    <w:rsid w:val="00AD6783"/>
    <w:rsid w:val="00AD6B2A"/>
    <w:rsid w:val="00AE6459"/>
    <w:rsid w:val="00AE6D57"/>
    <w:rsid w:val="00AF2BAA"/>
    <w:rsid w:val="00AF2E52"/>
    <w:rsid w:val="00AF3335"/>
    <w:rsid w:val="00B15122"/>
    <w:rsid w:val="00B158DA"/>
    <w:rsid w:val="00B253C4"/>
    <w:rsid w:val="00B31712"/>
    <w:rsid w:val="00B32320"/>
    <w:rsid w:val="00B50177"/>
    <w:rsid w:val="00B547F5"/>
    <w:rsid w:val="00B61E58"/>
    <w:rsid w:val="00B6255B"/>
    <w:rsid w:val="00B64D47"/>
    <w:rsid w:val="00B6591A"/>
    <w:rsid w:val="00B65BE1"/>
    <w:rsid w:val="00B71A38"/>
    <w:rsid w:val="00B72D0E"/>
    <w:rsid w:val="00B77B56"/>
    <w:rsid w:val="00B86987"/>
    <w:rsid w:val="00B9008B"/>
    <w:rsid w:val="00B90D36"/>
    <w:rsid w:val="00B9394F"/>
    <w:rsid w:val="00B94734"/>
    <w:rsid w:val="00B977AF"/>
    <w:rsid w:val="00BA1124"/>
    <w:rsid w:val="00BB07EB"/>
    <w:rsid w:val="00BB78F1"/>
    <w:rsid w:val="00BC127A"/>
    <w:rsid w:val="00BC2C55"/>
    <w:rsid w:val="00BC3677"/>
    <w:rsid w:val="00BC5E68"/>
    <w:rsid w:val="00BC74D7"/>
    <w:rsid w:val="00BD62F7"/>
    <w:rsid w:val="00BD69EC"/>
    <w:rsid w:val="00BE4880"/>
    <w:rsid w:val="00BE5B81"/>
    <w:rsid w:val="00BF181C"/>
    <w:rsid w:val="00BF618C"/>
    <w:rsid w:val="00C04318"/>
    <w:rsid w:val="00C13136"/>
    <w:rsid w:val="00C15F02"/>
    <w:rsid w:val="00C26A19"/>
    <w:rsid w:val="00C3166A"/>
    <w:rsid w:val="00C40ACA"/>
    <w:rsid w:val="00C410DE"/>
    <w:rsid w:val="00C4276A"/>
    <w:rsid w:val="00C46B74"/>
    <w:rsid w:val="00C47151"/>
    <w:rsid w:val="00C53F28"/>
    <w:rsid w:val="00C56382"/>
    <w:rsid w:val="00C6262B"/>
    <w:rsid w:val="00C62B0D"/>
    <w:rsid w:val="00C63332"/>
    <w:rsid w:val="00C6774F"/>
    <w:rsid w:val="00C73E61"/>
    <w:rsid w:val="00C776AE"/>
    <w:rsid w:val="00C81D5A"/>
    <w:rsid w:val="00C83EEB"/>
    <w:rsid w:val="00C84CCD"/>
    <w:rsid w:val="00C90935"/>
    <w:rsid w:val="00C97958"/>
    <w:rsid w:val="00CA143F"/>
    <w:rsid w:val="00CA3270"/>
    <w:rsid w:val="00CB2405"/>
    <w:rsid w:val="00CB68FA"/>
    <w:rsid w:val="00CC3A76"/>
    <w:rsid w:val="00CC7C17"/>
    <w:rsid w:val="00CD5274"/>
    <w:rsid w:val="00CD72FE"/>
    <w:rsid w:val="00CE4E7F"/>
    <w:rsid w:val="00CF28AD"/>
    <w:rsid w:val="00CF5B63"/>
    <w:rsid w:val="00D20B93"/>
    <w:rsid w:val="00D21817"/>
    <w:rsid w:val="00D272D8"/>
    <w:rsid w:val="00D3219B"/>
    <w:rsid w:val="00D3244A"/>
    <w:rsid w:val="00D33796"/>
    <w:rsid w:val="00D510B0"/>
    <w:rsid w:val="00D63041"/>
    <w:rsid w:val="00D63568"/>
    <w:rsid w:val="00D65287"/>
    <w:rsid w:val="00D65593"/>
    <w:rsid w:val="00D674FC"/>
    <w:rsid w:val="00D71088"/>
    <w:rsid w:val="00D72FA3"/>
    <w:rsid w:val="00D73004"/>
    <w:rsid w:val="00D813C6"/>
    <w:rsid w:val="00D823D6"/>
    <w:rsid w:val="00D82F77"/>
    <w:rsid w:val="00D85E8B"/>
    <w:rsid w:val="00D86CB6"/>
    <w:rsid w:val="00D87434"/>
    <w:rsid w:val="00D87A5E"/>
    <w:rsid w:val="00D93B3A"/>
    <w:rsid w:val="00DA5CE2"/>
    <w:rsid w:val="00DB0646"/>
    <w:rsid w:val="00DB2B11"/>
    <w:rsid w:val="00DB30E6"/>
    <w:rsid w:val="00DB399E"/>
    <w:rsid w:val="00DB4904"/>
    <w:rsid w:val="00DB6474"/>
    <w:rsid w:val="00DB6C0E"/>
    <w:rsid w:val="00DC3006"/>
    <w:rsid w:val="00DC3395"/>
    <w:rsid w:val="00DC4A3E"/>
    <w:rsid w:val="00DC7C39"/>
    <w:rsid w:val="00DD27CB"/>
    <w:rsid w:val="00DD477D"/>
    <w:rsid w:val="00DD5D9F"/>
    <w:rsid w:val="00DD67DA"/>
    <w:rsid w:val="00DE010E"/>
    <w:rsid w:val="00DE11C5"/>
    <w:rsid w:val="00DF284A"/>
    <w:rsid w:val="00E009B8"/>
    <w:rsid w:val="00E0311A"/>
    <w:rsid w:val="00E10255"/>
    <w:rsid w:val="00E116E4"/>
    <w:rsid w:val="00E143DB"/>
    <w:rsid w:val="00E16A68"/>
    <w:rsid w:val="00E244C2"/>
    <w:rsid w:val="00E252FC"/>
    <w:rsid w:val="00E41B7A"/>
    <w:rsid w:val="00E43B28"/>
    <w:rsid w:val="00E44A46"/>
    <w:rsid w:val="00E56321"/>
    <w:rsid w:val="00E61E44"/>
    <w:rsid w:val="00E628F6"/>
    <w:rsid w:val="00E7208C"/>
    <w:rsid w:val="00E76D9D"/>
    <w:rsid w:val="00E828FA"/>
    <w:rsid w:val="00E84924"/>
    <w:rsid w:val="00E8618A"/>
    <w:rsid w:val="00E966B6"/>
    <w:rsid w:val="00E97DCC"/>
    <w:rsid w:val="00EA4274"/>
    <w:rsid w:val="00EA5E67"/>
    <w:rsid w:val="00EA7991"/>
    <w:rsid w:val="00EC2E1A"/>
    <w:rsid w:val="00ED6A87"/>
    <w:rsid w:val="00ED7CC0"/>
    <w:rsid w:val="00EE763B"/>
    <w:rsid w:val="00EE7CE9"/>
    <w:rsid w:val="00EF0C35"/>
    <w:rsid w:val="00EF3C75"/>
    <w:rsid w:val="00EF4245"/>
    <w:rsid w:val="00EF6E4B"/>
    <w:rsid w:val="00F04F84"/>
    <w:rsid w:val="00F05E05"/>
    <w:rsid w:val="00F06511"/>
    <w:rsid w:val="00F100D6"/>
    <w:rsid w:val="00F1076E"/>
    <w:rsid w:val="00F1322F"/>
    <w:rsid w:val="00F17D1E"/>
    <w:rsid w:val="00F21AD2"/>
    <w:rsid w:val="00F22C85"/>
    <w:rsid w:val="00F23791"/>
    <w:rsid w:val="00F23BFC"/>
    <w:rsid w:val="00F2763D"/>
    <w:rsid w:val="00F3430F"/>
    <w:rsid w:val="00F46FD8"/>
    <w:rsid w:val="00F511F0"/>
    <w:rsid w:val="00F529FD"/>
    <w:rsid w:val="00F52AD8"/>
    <w:rsid w:val="00F60F52"/>
    <w:rsid w:val="00F6404F"/>
    <w:rsid w:val="00F65C82"/>
    <w:rsid w:val="00F67079"/>
    <w:rsid w:val="00F67DC2"/>
    <w:rsid w:val="00F75C96"/>
    <w:rsid w:val="00F80DC1"/>
    <w:rsid w:val="00F821B4"/>
    <w:rsid w:val="00F8339C"/>
    <w:rsid w:val="00F847BD"/>
    <w:rsid w:val="00F9180D"/>
    <w:rsid w:val="00F951B9"/>
    <w:rsid w:val="00F974B4"/>
    <w:rsid w:val="00FA0839"/>
    <w:rsid w:val="00FA2994"/>
    <w:rsid w:val="00FA6775"/>
    <w:rsid w:val="00FB21BD"/>
    <w:rsid w:val="00FC069F"/>
    <w:rsid w:val="00FC37DB"/>
    <w:rsid w:val="00FC62FD"/>
    <w:rsid w:val="00FD0AA1"/>
    <w:rsid w:val="00FD145A"/>
    <w:rsid w:val="00FD571E"/>
    <w:rsid w:val="00FE328E"/>
    <w:rsid w:val="00FF3E39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8D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5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58D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95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95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958D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958D5"/>
    <w:pPr>
      <w:widowControl w:val="0"/>
      <w:autoSpaceDE w:val="0"/>
      <w:autoSpaceDN w:val="0"/>
    </w:pPr>
    <w:rPr>
      <w:rFonts w:ascii="Tahoma" w:eastAsia="Times New Roman" w:hAnsi="Tahoma" w:cs="Tahoma"/>
      <w:sz w:val="18"/>
    </w:rPr>
  </w:style>
  <w:style w:type="paragraph" w:styleId="a3">
    <w:name w:val="No Spacing"/>
    <w:uiPriority w:val="1"/>
    <w:qFormat/>
    <w:rsid w:val="00395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Текст выноски Знак"/>
    <w:link w:val="a5"/>
    <w:uiPriority w:val="99"/>
    <w:semiHidden/>
    <w:rsid w:val="003958D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3958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Верхний колонтитул Знак"/>
    <w:link w:val="a7"/>
    <w:uiPriority w:val="99"/>
    <w:rsid w:val="003958D5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3958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9"/>
    <w:uiPriority w:val="99"/>
    <w:rsid w:val="003958D5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3958D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Body Text"/>
    <w:basedOn w:val="a"/>
    <w:link w:val="ab"/>
    <w:rsid w:val="009B53B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9B53B7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DC7C39"/>
    <w:rPr>
      <w:color w:val="0000FF"/>
      <w:u w:val="single"/>
    </w:rPr>
  </w:style>
  <w:style w:type="table" w:styleId="ad">
    <w:name w:val="Table Grid"/>
    <w:basedOn w:val="a1"/>
    <w:uiPriority w:val="59"/>
    <w:rsid w:val="006C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FD145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145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D145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145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D145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8D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5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58D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95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958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958D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958D5"/>
    <w:pPr>
      <w:widowControl w:val="0"/>
      <w:autoSpaceDE w:val="0"/>
      <w:autoSpaceDN w:val="0"/>
    </w:pPr>
    <w:rPr>
      <w:rFonts w:ascii="Tahoma" w:eastAsia="Times New Roman" w:hAnsi="Tahoma" w:cs="Tahoma"/>
      <w:sz w:val="18"/>
    </w:rPr>
  </w:style>
  <w:style w:type="paragraph" w:styleId="a3">
    <w:name w:val="No Spacing"/>
    <w:uiPriority w:val="1"/>
    <w:qFormat/>
    <w:rsid w:val="00395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Текст выноски Знак"/>
    <w:link w:val="a5"/>
    <w:uiPriority w:val="99"/>
    <w:semiHidden/>
    <w:rsid w:val="003958D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3958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Верхний колонтитул Знак"/>
    <w:link w:val="a7"/>
    <w:uiPriority w:val="99"/>
    <w:rsid w:val="003958D5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3958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9"/>
    <w:uiPriority w:val="99"/>
    <w:rsid w:val="003958D5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3958D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Body Text"/>
    <w:basedOn w:val="a"/>
    <w:link w:val="ab"/>
    <w:rsid w:val="009B53B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9B53B7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DC7C39"/>
    <w:rPr>
      <w:color w:val="0000FF"/>
      <w:u w:val="single"/>
    </w:rPr>
  </w:style>
  <w:style w:type="table" w:styleId="ad">
    <w:name w:val="Table Grid"/>
    <w:basedOn w:val="a1"/>
    <w:uiPriority w:val="59"/>
    <w:rsid w:val="006C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FD145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145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D145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145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D14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6;&#1089;&#1085;&#1086;&#1074;&#1085;&#1086;&#1077;\User\Documents\&#1051;&#1080;&#1089;&#1090;%20Microsoft%20Office%20Excel%20(3)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86;&#1089;&#1085;&#1086;&#1074;&#1085;&#1086;&#1077;\User\Documents\&#1051;&#1080;&#1089;&#1090;%20Microsoft%20Office%20Excel%20(3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18024-CBA6-4D83-8043-3BDC2B28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13544</CharactersWithSpaces>
  <SharedDoc>false</SharedDoc>
  <HLinks>
    <vt:vector size="12" baseType="variant">
      <vt:variant>
        <vt:i4>4653155</vt:i4>
      </vt:variant>
      <vt:variant>
        <vt:i4>3</vt:i4>
      </vt:variant>
      <vt:variant>
        <vt:i4>0</vt:i4>
      </vt:variant>
      <vt:variant>
        <vt:i4>5</vt:i4>
      </vt:variant>
      <vt:variant>
        <vt:lpwstr>D:\основное\User\Documents\Лист Microsoft Office Excel (3).xlsx</vt:lpwstr>
      </vt:variant>
      <vt:variant>
        <vt:lpwstr>RANGE!P584</vt:lpwstr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D:\основное\User\Documents\Лист Microsoft Office Excel (3).xlsx</vt:lpwstr>
      </vt:variant>
      <vt:variant>
        <vt:lpwstr>RANGE!P584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Е.В.</dc:creator>
  <cp:lastModifiedBy>Пользователь</cp:lastModifiedBy>
  <cp:revision>3</cp:revision>
  <cp:lastPrinted>2024-01-11T05:15:00Z</cp:lastPrinted>
  <dcterms:created xsi:type="dcterms:W3CDTF">2024-01-10T11:53:00Z</dcterms:created>
  <dcterms:modified xsi:type="dcterms:W3CDTF">2024-01-11T05:16:00Z</dcterms:modified>
</cp:coreProperties>
</file>